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3.png" ContentType="image/png"/>
  <Override PartName="/word/media/rId38.png" ContentType="image/png"/>
  <Override PartName="/word/media/rId31.png" ContentType="image/png"/>
  <Override PartName="/word/media/rId3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Baleen</w:t>
      </w:r>
      <w:r>
        <w:t xml:space="preserve"> </w:t>
      </w:r>
      <w:r>
        <w:t xml:space="preserve">Whale</w:t>
      </w:r>
      <w:r>
        <w:t xml:space="preserve"> </w:t>
      </w:r>
      <w:r>
        <w:t xml:space="preserve">Migration</w:t>
      </w:r>
      <w:r>
        <w:t xml:space="preserve"> </w:t>
      </w:r>
      <w:r>
        <w:t xml:space="preserve">Speeds</w:t>
      </w:r>
      <w:r>
        <w:t xml:space="preserve"> </w:t>
      </w:r>
      <w:r>
        <w:t xml:space="preserve">Optimize</w:t>
      </w:r>
      <w:r>
        <w:t xml:space="preserve"> </w:t>
      </w:r>
      <w:r>
        <w:t xml:space="preserve">Year-round</w:t>
      </w:r>
      <w:r>
        <w:t xml:space="preserve"> </w:t>
      </w:r>
      <w:r>
        <w:t xml:space="preserve">Energetic</w:t>
      </w:r>
      <w:r>
        <w:t xml:space="preserve"> </w:t>
      </w:r>
      <w:r>
        <w:t xml:space="preserve">Budgets</w:t>
      </w:r>
    </w:p>
    <w:p>
      <w:pPr>
        <w:pStyle w:val="Author"/>
      </w:pPr>
      <w:r>
        <w:t xml:space="preserve">William</w:t>
      </w:r>
      <w:r>
        <w:t xml:space="preserve"> </w:t>
      </w:r>
      <w:r>
        <w:t xml:space="preserve">T.</w:t>
      </w:r>
      <w:r>
        <w:t xml:space="preserve"> </w:t>
      </w:r>
      <w:r>
        <w:t xml:space="preserve">Gough</w:t>
      </w:r>
      <m:oMath>
        <m:sSup>
          <m:e>
            <m:r>
              <m:t>​</m:t>
            </m:r>
          </m:e>
          <m:sup>
            <m:r>
              <m:t>1</m:t>
            </m:r>
            <m:r>
              <m:rPr>
                <m:sty m:val="p"/>
              </m:rPr>
              <m:t>,</m:t>
            </m:r>
            <m:r>
              <m:t>2</m:t>
            </m:r>
          </m:sup>
        </m:sSup>
      </m:oMath>
      <w:r>
        <w:t xml:space="preserve">,</w:t>
      </w:r>
      <w:r>
        <w:t xml:space="preserve"> </w:t>
      </w:r>
      <w:r>
        <w:t xml:space="preserve">Max</w:t>
      </w:r>
      <w:r>
        <w:t xml:space="preserve"> </w:t>
      </w:r>
      <w:r>
        <w:t xml:space="preserve">F.</w:t>
      </w:r>
      <w:r>
        <w:t xml:space="preserve"> </w:t>
      </w:r>
      <w:r>
        <w:t xml:space="preserve">Czapanskiy</w:t>
      </w:r>
      <m:oMath>
        <m:sSup>
          <m:e>
            <m:r>
              <m:t>​</m:t>
            </m:r>
          </m:e>
          <m:sup>
            <m:r>
              <m:t>1</m:t>
            </m:r>
            <m:r>
              <m:rPr>
                <m:sty m:val="p"/>
              </m:rPr>
              <m:t>,</m:t>
            </m:r>
            <m:r>
              <m:t>3</m:t>
            </m:r>
            <m:r>
              <m:rPr>
                <m:sty m:val="p"/>
              </m:rPr>
              <m:t>,</m:t>
            </m:r>
            <m:r>
              <m:t>4</m:t>
            </m:r>
          </m:sup>
        </m:sSup>
      </m:oMath>
      <w:r>
        <w:t xml:space="preserve">,</w:t>
      </w:r>
      <w:r>
        <w:t xml:space="preserve"> </w:t>
      </w:r>
      <w:r>
        <w:t xml:space="preserve">Daniel</w:t>
      </w:r>
      <w:r>
        <w:t xml:space="preserve"> </w:t>
      </w:r>
      <w:r>
        <w:t xml:space="preserve">M.</w:t>
      </w:r>
      <w:r>
        <w:t xml:space="preserve"> </w:t>
      </w:r>
      <w:r>
        <w:t xml:space="preserve">Palacios</w:t>
      </w:r>
      <m:oMath>
        <m:sSup>
          <m:e>
            <m:r>
              <m:t>​</m:t>
            </m:r>
          </m:e>
          <m:sup>
            <m:r>
              <m:t>5</m:t>
            </m:r>
            <m:r>
              <m:rPr>
                <m:sty m:val="p"/>
              </m:rPr>
              <m:t>,</m:t>
            </m:r>
            <m:r>
              <m:t>6</m:t>
            </m:r>
          </m:sup>
        </m:sSup>
      </m:oMath>
      <w:r>
        <w:t xml:space="preserve">,</w:t>
      </w:r>
      <w:r>
        <w:t xml:space="preserve"> </w:t>
      </w:r>
      <w:r>
        <w:t xml:space="preserve">Matthew</w:t>
      </w:r>
      <w:r>
        <w:t xml:space="preserve"> </w:t>
      </w:r>
      <w:r>
        <w:t xml:space="preserve">S.</w:t>
      </w:r>
      <w:r>
        <w:t xml:space="preserve"> </w:t>
      </w:r>
      <w:r>
        <w:t xml:space="preserve">Savoca</w:t>
      </w:r>
      <m:oMath>
        <m:sSup>
          <m:e>
            <m:r>
              <m:t>​</m:t>
            </m:r>
          </m:e>
          <m:sup>
            <m:r>
              <m:t>1</m:t>
            </m:r>
          </m:sup>
        </m:sSup>
      </m:oMath>
      <w:r>
        <w:t xml:space="preserve">,</w:t>
      </w:r>
      <w:r>
        <w:t xml:space="preserve"> </w:t>
      </w:r>
      <w:r>
        <w:t xml:space="preserve">James</w:t>
      </w:r>
      <w:r>
        <w:t xml:space="preserve"> </w:t>
      </w:r>
      <w:r>
        <w:t xml:space="preserve">Fahlbusch</w:t>
      </w:r>
      <m:oMath>
        <m:sSup>
          <m:e>
            <m:r>
              <m:t>​</m:t>
            </m:r>
          </m:e>
          <m:sup>
            <m:r>
              <m:t>1</m:t>
            </m:r>
            <m:r>
              <m:rPr>
                <m:sty m:val="p"/>
              </m:rPr>
              <m:t>,</m:t>
            </m:r>
            <m:r>
              <m:t>7</m:t>
            </m:r>
          </m:sup>
        </m:sSup>
      </m:oMath>
      <w:r>
        <w:t xml:space="preserve">,</w:t>
      </w:r>
      <w:r>
        <w:t xml:space="preserve"> </w:t>
      </w:r>
      <w:r>
        <w:t xml:space="preserve">William</w:t>
      </w:r>
      <w:r>
        <w:t xml:space="preserve"> </w:t>
      </w:r>
      <w:r>
        <w:t xml:space="preserve">K.</w:t>
      </w:r>
      <w:r>
        <w:t xml:space="preserve"> </w:t>
      </w:r>
      <w:r>
        <w:t xml:space="preserve">Oestreich</w:t>
      </w:r>
      <m:oMath>
        <m:sSup>
          <m:e>
            <m:r>
              <m:t>​</m:t>
            </m:r>
          </m:e>
          <m:sup>
            <m:r>
              <m:t>1</m:t>
            </m:r>
            <m:r>
              <m:rPr>
                <m:sty m:val="p"/>
              </m:rPr>
              <m:t>,</m:t>
            </m:r>
            <m:r>
              <m:t>8</m:t>
            </m:r>
          </m:sup>
        </m:sSup>
      </m:oMath>
      <w:r>
        <w:t xml:space="preserve">,</w:t>
      </w:r>
      <w:r>
        <w:t xml:space="preserve"> </w:t>
      </w:r>
      <w:r>
        <w:t xml:space="preserve">Elliott</w:t>
      </w:r>
      <w:r>
        <w:t xml:space="preserve"> </w:t>
      </w:r>
      <w:r>
        <w:t xml:space="preserve">L.</w:t>
      </w:r>
      <w:r>
        <w:t xml:space="preserve"> </w:t>
      </w:r>
      <w:r>
        <w:t xml:space="preserve">Hazen</w:t>
      </w:r>
      <m:oMath>
        <m:sSup>
          <m:e>
            <m:r>
              <m:t>​</m:t>
            </m:r>
          </m:e>
          <m:sup>
            <m:r>
              <m:t>9</m:t>
            </m:r>
          </m:sup>
        </m:sSup>
      </m:oMath>
      <w:r>
        <w:t xml:space="preserve">,</w:t>
      </w:r>
      <w:r>
        <w:t xml:space="preserve"> </w:t>
      </w:r>
      <w:r>
        <w:t xml:space="preserve">Lars</w:t>
      </w:r>
      <w:r>
        <w:t xml:space="preserve"> </w:t>
      </w:r>
      <w:r>
        <w:t xml:space="preserve">Bejder</w:t>
      </w:r>
      <m:oMath>
        <m:sSup>
          <m:e>
            <m:r>
              <m:t>​</m:t>
            </m:r>
          </m:e>
          <m:sup>
            <m:r>
              <m:t>2</m:t>
            </m:r>
          </m:sup>
        </m:sSup>
      </m:oMath>
      <w:r>
        <w:t xml:space="preserve">,</w:t>
      </w:r>
      <w:r>
        <w:t xml:space="preserve"> </w:t>
      </w:r>
      <w:r>
        <w:t xml:space="preserve">John</w:t>
      </w:r>
      <w:r>
        <w:t xml:space="preserve"> </w:t>
      </w:r>
      <w:r>
        <w:t xml:space="preserve">Calambokidis</w:t>
      </w:r>
      <m:oMath>
        <m:sSup>
          <m:e>
            <m:r>
              <m:t>​</m:t>
            </m:r>
          </m:e>
          <m:sup>
            <m:r>
              <m:t>7</m:t>
            </m:r>
          </m:sup>
        </m:sSup>
      </m:oMath>
      <w:r>
        <w:t xml:space="preserve">,</w:t>
      </w:r>
      <w:r>
        <w:t xml:space="preserve"> </w:t>
      </w:r>
      <w:r>
        <w:t xml:space="preserve">Jeremy</w:t>
      </w:r>
      <w:r>
        <w:t xml:space="preserve"> </w:t>
      </w:r>
      <w:r>
        <w:t xml:space="preserve">A.</w:t>
      </w:r>
      <w:r>
        <w:t xml:space="preserve"> </w:t>
      </w:r>
      <w:r>
        <w:t xml:space="preserve">Goldbogen</w:t>
      </w:r>
      <m:oMath>
        <m:sSup>
          <m:e>
            <m:r>
              <m:t>​</m:t>
            </m:r>
          </m:e>
          <m:sup>
            <m:r>
              <m:t>1</m:t>
            </m:r>
          </m:sup>
        </m:sSup>
      </m:oMath>
    </w:p>
    <w:bookmarkStart w:id="21" w:name="affiliations"/>
    <w:p>
      <w:pPr>
        <w:pStyle w:val="Heading1"/>
      </w:pPr>
      <w:r>
        <w:t xml:space="preserve">Affiliations</w:t>
      </w:r>
    </w:p>
    <w:p>
      <w:pPr>
        <w:pStyle w:val="Compact"/>
        <w:numPr>
          <w:ilvl w:val="0"/>
          <w:numId w:val="1001"/>
        </w:numPr>
      </w:pPr>
      <w:r>
        <w:t xml:space="preserve">Hopkins Marine Station, Stanford University, Pacific Grove, CA 93950, USA.</w:t>
      </w:r>
    </w:p>
    <w:p>
      <w:pPr>
        <w:pStyle w:val="Compact"/>
        <w:numPr>
          <w:ilvl w:val="0"/>
          <w:numId w:val="1001"/>
        </w:numPr>
      </w:pPr>
      <w:r>
        <w:t xml:space="preserve">Marine Mammal Research Program, Hawaii Institute of Marine Biology, University of Hawaii, Manoa, Kaneohe, HI 96744, USA.</w:t>
      </w:r>
    </w:p>
    <w:p>
      <w:pPr>
        <w:pStyle w:val="Compact"/>
        <w:numPr>
          <w:ilvl w:val="0"/>
          <w:numId w:val="1001"/>
        </w:numPr>
      </w:pPr>
      <w:r>
        <w:t xml:space="preserve">NOAA Southwest Fisheries Science Center, Fisheries Ecology Division, Santa Cruz, CA 95060, USA.</w:t>
      </w:r>
    </w:p>
    <w:p>
      <w:pPr>
        <w:pStyle w:val="Compact"/>
        <w:numPr>
          <w:ilvl w:val="0"/>
          <w:numId w:val="1001"/>
        </w:numPr>
      </w:pPr>
      <w:r>
        <w:t xml:space="preserve">Ocean Sciences Department, University of California, Santa Cruz, Santa Cruz, CA 95060, USA</w:t>
      </w:r>
    </w:p>
    <w:p>
      <w:pPr>
        <w:pStyle w:val="Compact"/>
        <w:numPr>
          <w:ilvl w:val="0"/>
          <w:numId w:val="1001"/>
        </w:numPr>
      </w:pPr>
      <w:r>
        <w:t xml:space="preserve">Marine Mammal Institute, Oregon State University, Newport, OR 97365, USA</w:t>
      </w:r>
    </w:p>
    <w:p>
      <w:pPr>
        <w:pStyle w:val="Compact"/>
        <w:numPr>
          <w:ilvl w:val="0"/>
          <w:numId w:val="1001"/>
        </w:numPr>
      </w:pPr>
      <w:r>
        <w:t xml:space="preserve">Department of Fisheries, Wildlife, and Conservation Sciences, Oregon State University, Newport, OR 97365, USA</w:t>
      </w:r>
    </w:p>
    <w:p>
      <w:pPr>
        <w:pStyle w:val="Compact"/>
        <w:numPr>
          <w:ilvl w:val="0"/>
          <w:numId w:val="1001"/>
        </w:numPr>
      </w:pPr>
      <w:r>
        <w:t xml:space="preserve">Cascadia Research Collective, Olympia, WA 98501, USA.</w:t>
      </w:r>
    </w:p>
    <w:p>
      <w:pPr>
        <w:pStyle w:val="Compact"/>
        <w:numPr>
          <w:ilvl w:val="0"/>
          <w:numId w:val="1001"/>
        </w:numPr>
      </w:pPr>
      <w:r>
        <w:t xml:space="preserve">Monterey Bay Aquarium Research Institute, Moss Landing, CA 95039, USA</w:t>
      </w:r>
    </w:p>
    <w:p>
      <w:pPr>
        <w:pStyle w:val="Compact"/>
        <w:numPr>
          <w:ilvl w:val="0"/>
          <w:numId w:val="1001"/>
        </w:numPr>
      </w:pPr>
      <w:r>
        <w:t xml:space="preserve">NOAA Southwest Fisheries Science Center, Ecosystem Science Division, Monterey, CA 93940, USA.</w:t>
      </w:r>
    </w:p>
    <w:p>
      <w:pPr>
        <w:pStyle w:val="FirstParagraph"/>
      </w:pPr>
      <w:r>
        <w:t xml:space="preserve">Correspondence:</w:t>
      </w:r>
      <w:r>
        <w:t xml:space="preserve"> </w:t>
      </w:r>
      <w:hyperlink r:id="rId20">
        <w:r>
          <w:rPr>
            <w:rStyle w:val="Hyperlink"/>
          </w:rPr>
          <w:t xml:space="preserve">wgough@hawaii.edu</w:t>
        </w:r>
      </w:hyperlink>
    </w:p>
    <w:bookmarkEnd w:id="21"/>
    <w:bookmarkStart w:id="22" w:name="abstract"/>
    <w:p>
      <w:pPr>
        <w:pStyle w:val="Heading1"/>
      </w:pPr>
      <w:r>
        <w:t xml:space="preserve">Abstract</w:t>
      </w:r>
    </w:p>
    <w:p>
      <w:pPr>
        <w:pStyle w:val="FirstParagraph"/>
      </w:pPr>
      <w:r>
        <w:t xml:space="preserve">Long-distance animal migrations are energetically demanding behaviors performed for a variety of reasons, with migrants facing a continuum between cost- and time-minimizing strategies</w:t>
      </w:r>
      <w:r>
        <w:t xml:space="preserve"> </w:t>
      </w:r>
      <w:r>
        <w:t xml:space="preserve">(Abrahms et al., 2019; Alerstam &amp; Lindström, 1990; Brown et al., 2023; Kenney et al., 2020; La Sorte et al., 2016; Merkle et al., 2016; Pitman et al., 2015)</w:t>
      </w:r>
      <w:r>
        <w:t xml:space="preserve">. Minimizing expenditure leaves more energy available for other processes (e.g., growth and reproduction), but may result in fewer foraging opportunities. Minimizing time results in longer foraging periods and increased energetic intake, but incurs high movement costs. Optimal migration theory predicts that migrants may optimize their energy budget by adopting an intermediate strategy</w:t>
      </w:r>
      <w:r>
        <w:t xml:space="preserve"> </w:t>
      </w:r>
      <w:r>
        <w:t xml:space="preserve">(Alerstam &amp; Lindström, 1990)</w:t>
      </w:r>
      <w:r>
        <w:t xml:space="preserve">. To test this hypothesis, we modeled the annual energy budgets of baleen whales (Mysticeti), a well-studied group of migratory capital breeders (i.e., species which rely on accumulated energy stores to fuel reproduction)</w:t>
      </w:r>
      <w:r>
        <w:t xml:space="preserve"> </w:t>
      </w:r>
      <w:r>
        <w:t xml:space="preserve">(Drent &amp; Daan, 1980; Jönsson, 1997; Stephens et al., 2009)</w:t>
      </w:r>
      <w:r>
        <w:t xml:space="preserve">. Mysticetes undertake ocean-basin scale migrations, so their large body sizes and fast reproductive cycles likely place strong selective pressures to optimize their annual energy budgets</w:t>
      </w:r>
      <w:r>
        <w:t xml:space="preserve"> </w:t>
      </w:r>
      <w:r>
        <w:t xml:space="preserve">(Evans &amp; Bearhop, 2022; Goldbogen et al., 2019; Lockyer, 2007)</w:t>
      </w:r>
      <w:r>
        <w:t xml:space="preserve">. Using tag-based estimates of foraging intake and swimming costs, we modeled the energy gained during a variable-duration foraging season and the energy spent during a variable-speed migration</w:t>
      </w:r>
      <w:r>
        <w:t xml:space="preserve"> </w:t>
      </w:r>
      <w:r>
        <w:t xml:space="preserve">(Gough et al., 2022; Savoca et al., 2021)</w:t>
      </w:r>
      <w:r>
        <w:t xml:space="preserve">. We found optimal migration speeds of approximately 1 m s</w:t>
      </w:r>
      <w:r>
        <w:rPr>
          <w:vertAlign w:val="superscript"/>
        </w:rPr>
        <w:t xml:space="preserve">-1</w:t>
      </w:r>
      <w:r>
        <w:t xml:space="preserve"> </w:t>
      </w:r>
      <w:r>
        <w:t xml:space="preserve">for shorter migration distances (2,000-4,000 km), with longer migrations (up to 12,000 km) requiring higher speeds to minimize transit costs relative to foraging intake. Our model accurately predicted the migration speeds of 67 satellite-tracked mysticetes from three species and 10 migration routes. At optimal swimming speeds, we estimate migration accounts for &lt;10% of the annual energy budget in most cases. These results demonstrate that time- and energy-minimizing migration strategies are not distinct options, and migrants optimize their annual energy budgets by adopting intermediate strategies.</w:t>
      </w:r>
    </w:p>
    <w:bookmarkEnd w:id="22"/>
    <w:bookmarkStart w:id="26" w:name="introduction"/>
    <w:p>
      <w:pPr>
        <w:pStyle w:val="Heading1"/>
      </w:pPr>
      <w:r>
        <w:t xml:space="preserve">Introduction</w:t>
      </w:r>
    </w:p>
    <w:p>
      <w:pPr>
        <w:pStyle w:val="FirstParagraph"/>
      </w:pPr>
      <w:r>
        <w:t xml:space="preserve">Animal migration serves an important role in the re-distribution of nutrients, genetic dispersal across population boundaries, and maximization of fitness across a dynamic landscape</w:t>
      </w:r>
      <w:r>
        <w:t xml:space="preserve"> </w:t>
      </w:r>
      <w:r>
        <w:t xml:space="preserve">(Dingle &amp; Drake, 2007)</w:t>
      </w:r>
      <w:r>
        <w:t xml:space="preserve">. Long-distance migrations can span continents and ocean basins and are one of the most energetically demanding behaviors observed within the animal kingdom. Many species transit thousands of kilometers in search of seasonally variable food resources</w:t>
      </w:r>
      <w:r>
        <w:t xml:space="preserve"> </w:t>
      </w:r>
      <w:r>
        <w:t xml:space="preserve">(Block et al., 2011; La Sorte et al., 2016; Merkle et al., 2016)</w:t>
      </w:r>
      <w:r>
        <w:t xml:space="preserve"> </w:t>
      </w:r>
      <w:r>
        <w:t xml:space="preserve">or to move between spatially distinct foraging and breeding grounds</w:t>
      </w:r>
      <w:r>
        <w:t xml:space="preserve"> </w:t>
      </w:r>
      <w:r>
        <w:t xml:space="preserve">(Kenney et al., 2020)</w:t>
      </w:r>
      <w:r>
        <w:t xml:space="preserve">. The distances traveled during these journeys are often informed by environmental features</w:t>
      </w:r>
      <w:r>
        <w:t xml:space="preserve"> </w:t>
      </w:r>
      <w:r>
        <w:t xml:space="preserve">(Abrahms et al., 2019; Block et al., 2011; Oestreich et al., 2022)</w:t>
      </w:r>
      <w:r>
        <w:t xml:space="preserve">, but they are also constrained by physiological limitations that must also be overcome through novel adaptation</w:t>
      </w:r>
      <w:r>
        <w:t xml:space="preserve"> </w:t>
      </w:r>
      <w:r>
        <w:t xml:space="preserve">(Weber, 2009)</w:t>
      </w:r>
      <w:r>
        <w:t xml:space="preserve">.</w:t>
      </w:r>
    </w:p>
    <w:p>
      <w:pPr>
        <w:pStyle w:val="BodyText"/>
      </w:pPr>
      <w:r>
        <w:t xml:space="preserve">A common adaptation that aids long migration is large body size and increased energy storage</w:t>
      </w:r>
      <w:r>
        <w:t xml:space="preserve"> </w:t>
      </w:r>
      <w:r>
        <w:t xml:space="preserve">(Burns &amp; Bloom, 2020; Hein et al., 2012)</w:t>
      </w:r>
      <w:r>
        <w:t xml:space="preserve">, with the exception being powered flight (e.g., insects and songbirds)</w:t>
      </w:r>
      <w:r>
        <w:t xml:space="preserve"> </w:t>
      </w:r>
      <w:r>
        <w:t xml:space="preserve">(Alerstam et al., 2003)</w:t>
      </w:r>
      <w:r>
        <w:t xml:space="preserve">. Larger animals have lower mass-specific metabolic rates</w:t>
      </w:r>
      <w:r>
        <w:t xml:space="preserve"> </w:t>
      </w:r>
      <w:r>
        <w:t xml:space="preserve">(Glazier, 2005; Kleiber, 1975)</w:t>
      </w:r>
      <w:r>
        <w:t xml:space="preserve"> </w:t>
      </w:r>
      <w:r>
        <w:t xml:space="preserve">and costs of transport</w:t>
      </w:r>
      <w:r>
        <w:t xml:space="preserve"> </w:t>
      </w:r>
      <w:r>
        <w:t xml:space="preserve">(C. R. Taylor et al., 1982; Williams, 1999)</w:t>
      </w:r>
      <w:r>
        <w:t xml:space="preserve">, resulting in more efficient locomotion over greater distances. Even as mass-specific costs decrease for larger animals, absolute costs increase and must be accounted for with efficient prey capture strategies</w:t>
      </w:r>
      <w:r>
        <w:t xml:space="preserve"> </w:t>
      </w:r>
      <w:r>
        <w:t xml:space="preserve">(Goldbogen et al., 2019; McNab, 1999)</w:t>
      </w:r>
      <w:r>
        <w:t xml:space="preserve">. Many of the largest terrestrial species are ruminants that take advantage of seasonal greening for their plant-based diet and a specialized digestive apparatus to increase their energetic surplus</w:t>
      </w:r>
      <w:r>
        <w:t xml:space="preserve"> </w:t>
      </w:r>
      <w:r>
        <w:t xml:space="preserve">(Aikens et al., 2020; Merkle et al., 2016)</w:t>
      </w:r>
      <w:r>
        <w:t xml:space="preserve">. Large marine species are unable to utilize such stability and predictability in ocean resources (but see Abrahms et al.</w:t>
      </w:r>
      <w:r>
        <w:t xml:space="preserve"> </w:t>
      </w:r>
      <w:r>
        <w:t xml:space="preserve">(2019)</w:t>
      </w:r>
      <w:r>
        <w:t xml:space="preserve">), instead relying on ephemeral prey patches of fish, krill, or copepods</w:t>
      </w:r>
      <w:r>
        <w:t xml:space="preserve"> </w:t>
      </w:r>
      <w:r>
        <w:t xml:space="preserve">(Carroll et al., 2021; Goldbogen et al., 2019)</w:t>
      </w:r>
      <w:r>
        <w:t xml:space="preserve">.</w:t>
      </w:r>
    </w:p>
    <w:p>
      <w:pPr>
        <w:pStyle w:val="BodyText"/>
      </w:pPr>
      <w:r>
        <w:t xml:space="preserve">Many of the largest marine animals, including mysticete (baleen) whales (Mysticeti), whale sharks (</w:t>
      </w:r>
      <w:r>
        <w:rPr>
          <w:i/>
          <w:iCs/>
        </w:rPr>
        <w:t xml:space="preserve">Rhincodon typus</w:t>
      </w:r>
      <w:r>
        <w:t xml:space="preserve">), and oceanic manta rays (</w:t>
      </w:r>
      <w:r>
        <w:rPr>
          <w:i/>
          <w:iCs/>
        </w:rPr>
        <w:t xml:space="preserve">Mobula birostris</w:t>
      </w:r>
      <w:r>
        <w:t xml:space="preserve">), efficiently exploit small, abundant prey species (e.g., schooling fish and crustaceans) by filter feeding on large aggregations</w:t>
      </w:r>
      <w:r>
        <w:t xml:space="preserve"> </w:t>
      </w:r>
      <w:r>
        <w:t xml:space="preserve">(Goldbogen et al., 2019; Motta et al., 2010; Paig-Tran et al., 2013)</w:t>
      </w:r>
      <w:r>
        <w:t xml:space="preserve">. These large body sizes allow many species to undertake months-long migrations over tens of thousands of kilometers</w:t>
      </w:r>
      <w:r>
        <w:t xml:space="preserve"> </w:t>
      </w:r>
      <w:r>
        <w:t xml:space="preserve">(Corkeron &amp; Connor, 1999; Guzman et al., 2018; Kenney et al., 2020)</w:t>
      </w:r>
      <w:r>
        <w:t xml:space="preserve">. Unlike terrestrial ungulates that forage during the migration, mysticetes are capital breeders, meaning they have a defined feeding season (spring and summer months) and are thought to exhibit relatively little feeding behavior outside the feeding season</w:t>
      </w:r>
      <w:r>
        <w:t xml:space="preserve"> </w:t>
      </w:r>
      <w:r>
        <w:t xml:space="preserve">(Lockyer, 1981)</w:t>
      </w:r>
      <w:r>
        <w:t xml:space="preserve">. Thus, mysticetes need to live off these reserves for the rest of the year</w:t>
      </w:r>
      <w:r>
        <w:t xml:space="preserve"> </w:t>
      </w:r>
      <w:r>
        <w:t xml:space="preserve">(Drent &amp; Daan, 1980; Jönsson, 1997; Stephens et al., 2009)</w:t>
      </w:r>
      <w:r>
        <w:t xml:space="preserve"> </w:t>
      </w:r>
      <w:r>
        <w:t xml:space="preserve">(Figure 1). Minimizing the cost of the migration would provide a fitness benefit to these animals, leaving a greater proportion of energy for important functions such as reproduction.</w:t>
      </w:r>
    </w:p>
    <w:p>
      <w:pPr>
        <w:pStyle w:val="CaptionedFigure"/>
      </w:pPr>
      <w:r>
        <w:drawing>
          <wp:inline>
            <wp:extent cx="5334000" cy="3021712"/>
            <wp:effectExtent b="0" l="0" r="0" t="0"/>
            <wp:docPr descr="Figure 1. Schematic of a humpback whale annual cycle (right) with a generic equatorward migration route highlighted (bottom left). The upper left box highlights the variables used to determine the energetic cost and intake of a single day on the foraging ground." title="" id="24" name="Picture"/>
            <a:graphic>
              <a:graphicData uri="http://schemas.openxmlformats.org/drawingml/2006/picture">
                <pic:pic>
                  <pic:nvPicPr>
                    <pic:cNvPr descr="./figs/AnnualCycleSchematic.png" id="25" name="Picture"/>
                    <pic:cNvPicPr>
                      <a:picLocks noChangeArrowheads="1" noChangeAspect="1"/>
                    </pic:cNvPicPr>
                  </pic:nvPicPr>
                  <pic:blipFill>
                    <a:blip r:embed="rId23"/>
                    <a:stretch>
                      <a:fillRect/>
                    </a:stretch>
                  </pic:blipFill>
                  <pic:spPr bwMode="auto">
                    <a:xfrm>
                      <a:off x="0" y="0"/>
                      <a:ext cx="5334000" cy="3021712"/>
                    </a:xfrm>
                    <a:prstGeom prst="rect">
                      <a:avLst/>
                    </a:prstGeom>
                    <a:noFill/>
                    <a:ln w="9525">
                      <a:noFill/>
                      <a:headEnd/>
                      <a:tailEnd/>
                    </a:ln>
                  </pic:spPr>
                </pic:pic>
              </a:graphicData>
            </a:graphic>
          </wp:inline>
        </w:drawing>
      </w:r>
    </w:p>
    <w:p>
      <w:pPr>
        <w:pStyle w:val="ImageCaption"/>
      </w:pPr>
      <w:r>
        <w:t xml:space="preserve">Figure 1. Schematic of a humpback whale annual cycle (right) with a generic equatorward migration route highlighted (bottom left). The upper left box highlights the variables used to determine the energetic cost and intake of a single day on the foraging ground.</w:t>
      </w:r>
    </w:p>
    <w:p>
      <w:pPr>
        <w:pStyle w:val="BodyText"/>
      </w:pPr>
      <w:r>
        <w:t xml:space="preserve">Recent studies on several mysticete species combining biologging tags with UAS morphometrics and hydrodynamic physical modeling have produced high-resolution estimates of energetic intake and costs for both foraging and swimming</w:t>
      </w:r>
      <w:r>
        <w:t xml:space="preserve"> </w:t>
      </w:r>
      <w:r>
        <w:t xml:space="preserve">(Goldbogen et al., 2019; Savoca et al., 2021)</w:t>
      </w:r>
      <w:r>
        <w:t xml:space="preserve">. Studies using satellite tags have also produced tracks of mysticete migrations ranging from ~2,000-10,000 km</w:t>
      </w:r>
      <w:r>
        <w:t xml:space="preserve"> </w:t>
      </w:r>
      <w:r>
        <w:t xml:space="preserve">(Félix &amp; Guzmán, 2014; Kettemer et al., 2022; Mate et al., 1999; Mate et al., 2015; Modest et al., 2021; Riekkola et al., 2019)</w:t>
      </w:r>
      <w:r>
        <w:t xml:space="preserve">. Using these comprehensive datasets, we have estimated the net energy gained during a foraging season as well as the energy lost to migration across a range of swimming speeds. We hypothesized that mysticetes would migrate at speeds which minimized their migratory cost as a function of foraging season energy intake. In addition, we predicted that animals would attempt to balance the energetic cost of the migration with a need to maximize time spent on the foraging and breeding ground, resulting in longer migrations occurring at higher swimming speeds.</w:t>
      </w:r>
    </w:p>
    <w:bookmarkEnd w:id="26"/>
    <w:bookmarkStart w:id="30" w:name="materials-methods"/>
    <w:p>
      <w:pPr>
        <w:pStyle w:val="Heading1"/>
      </w:pPr>
      <w:r>
        <w:t xml:space="preserve">Materials &amp; Methods</w:t>
      </w:r>
    </w:p>
    <w:bookmarkStart w:id="27" w:name="data-collection-and-model-variables"/>
    <w:p>
      <w:pPr>
        <w:pStyle w:val="Heading2"/>
      </w:pPr>
      <w:r>
        <w:t xml:space="preserve">Data Collection and Model Variables</w:t>
      </w:r>
    </w:p>
    <w:p>
      <w:pPr>
        <w:pStyle w:val="FirstParagraph"/>
      </w:pPr>
      <w:r>
        <w:t xml:space="preserve">We included blue (</w:t>
      </w:r>
      <w:r>
        <w:rPr>
          <w:i/>
          <w:iCs/>
        </w:rPr>
        <w:t xml:space="preserve">Balaenoptera musculus</w:t>
      </w:r>
      <w:r>
        <w:t xml:space="preserve">) and humpback (</w:t>
      </w:r>
      <w:r>
        <w:rPr>
          <w:i/>
          <w:iCs/>
        </w:rPr>
        <w:t xml:space="preserve">Megaptera novaeangliae</w:t>
      </w:r>
      <w:r>
        <w:t xml:space="preserve">) whales in our energetic modeling. To generate these models, we combined data from a number of sources and parameterized a set of variables associated with the annual cycle of each species. These data included accelerometer tag data (CATS; Customized Animal Tracking Solutions) and associated UAS-photogrammetry measurements previously outlined and published by Gough et al.</w:t>
      </w:r>
      <w:r>
        <w:t xml:space="preserve"> </w:t>
      </w:r>
      <w:r>
        <w:t xml:space="preserve">(2021; 2022)</w:t>
      </w:r>
      <w:r>
        <w:t xml:space="preserve"> </w:t>
      </w:r>
      <w:r>
        <w:t xml:space="preserve">for animals on the feeding grounds, previously published data from two migrating blue whales</w:t>
      </w:r>
      <w:r>
        <w:t xml:space="preserve"> </w:t>
      </w:r>
      <w:r>
        <w:t xml:space="preserve">(Oestreich et al., 2020)</w:t>
      </w:r>
      <w:r>
        <w:t xml:space="preserve">, and estimates of residency time on the breeding ground obtained from sightings data (Evans and van Aswegen, pers. comm.).</w:t>
      </w:r>
    </w:p>
    <w:p>
      <w:pPr>
        <w:pStyle w:val="BodyText"/>
      </w:pPr>
      <w:r>
        <w:t xml:space="preserve">Previous work by Gough et al.</w:t>
      </w:r>
      <w:r>
        <w:t xml:space="preserve"> </w:t>
      </w:r>
      <w:r>
        <w:t xml:space="preserve">(2019; 2021)</w:t>
      </w:r>
      <w:r>
        <w:t xml:space="preserve"> </w:t>
      </w:r>
      <w:r>
        <w:t xml:space="preserve">found the average swimming speed (</w:t>
      </w:r>
      <m:oMath>
        <m:sSub>
          <m:e>
            <m:r>
              <m:t>U</m:t>
            </m:r>
          </m:e>
          <m:sub>
            <m:r>
              <m:rPr>
                <m:nor/>
                <m:sty m:val="p"/>
              </m:rPr>
              <m:t>swim</m:t>
            </m:r>
          </m:sub>
        </m:sSub>
      </m:oMath>
      <w:r>
        <w:t xml:space="preserve">; m s</w:t>
      </w:r>
      <w:r>
        <w:rPr>
          <w:vertAlign w:val="superscript"/>
        </w:rPr>
        <w:t xml:space="preserve">-1</w:t>
      </w:r>
      <w:r>
        <w:t xml:space="preserve">) of both blue and humpback whales to be ~2 m s</w:t>
      </w:r>
      <w:r>
        <w:rPr>
          <w:vertAlign w:val="superscript"/>
        </w:rPr>
        <w:t xml:space="preserve">-1</w:t>
      </w:r>
      <w:r>
        <w:t xml:space="preserve">. The two migrating blue whales in our dataset contained highly accurate GPS-positioning and fine-scale movement data</w:t>
      </w:r>
      <w:r>
        <w:t xml:space="preserve"> </w:t>
      </w:r>
      <w:r>
        <w:t xml:space="preserve">(Oestreich et al., 2020)</w:t>
      </w:r>
      <w:r>
        <w:t xml:space="preserve">, allowing us to compare swimming speeds with over-ground speeds (i.e., the</w:t>
      </w:r>
      <w:r>
        <w:t xml:space="preserve"> </w:t>
      </w:r>
      <w:r>
        <w:t xml:space="preserve">“</w:t>
      </w:r>
      <w:r>
        <w:t xml:space="preserve">real</w:t>
      </w:r>
      <w:r>
        <w:t xml:space="preserve">”</w:t>
      </w:r>
      <w:r>
        <w:t xml:space="preserve"> </w:t>
      </w:r>
      <w:r>
        <w:t xml:space="preserve">time that it takes for an animal to swim from one geographic position to another;</w:t>
      </w:r>
      <w:r>
        <w:t xml:space="preserve"> </w:t>
      </w:r>
      <m:oMath>
        <m:sSub>
          <m:e>
            <m:r>
              <m:t>U</m:t>
            </m:r>
          </m:e>
          <m:sub>
            <m:r>
              <m:rPr>
                <m:nor/>
                <m:sty m:val="p"/>
              </m:rPr>
              <m:t>over-ground</m:t>
            </m:r>
          </m:sub>
        </m:sSub>
      </m:oMath>
      <w:r>
        <w:t xml:space="preserve">; m s</w:t>
      </w:r>
      <w:r>
        <w:rPr>
          <w:vertAlign w:val="superscript"/>
        </w:rPr>
        <w:t xml:space="preserve">-1</w:t>
      </w:r>
      <w:r>
        <w:t xml:space="preserve">). These measurements resulted in a multiplicative factor of 2.0 to convert over-ground speed values into swimming speed values. This allowed us to create a range of swimming (1-4 m s</w:t>
      </w:r>
      <w:r>
        <w:rPr>
          <w:vertAlign w:val="superscript"/>
        </w:rPr>
        <w:t xml:space="preserve">-1</w:t>
      </w:r>
      <w:r>
        <w:t xml:space="preserve">) and over-ground (0.5-2 m s</w:t>
      </w:r>
      <w:r>
        <w:rPr>
          <w:vertAlign w:val="superscript"/>
        </w:rPr>
        <w:t xml:space="preserve">-1</w:t>
      </w:r>
      <w:r>
        <w:t xml:space="preserve">) speed values for use in our energetic modeling.</w:t>
      </w:r>
    </w:p>
    <w:p>
      <w:pPr>
        <w:pStyle w:val="BodyText"/>
      </w:pPr>
      <w:r>
        <w:t xml:space="preserve">Given the potential for substantial variability in our model, we generated anchored ranges (±20%) for a series of critical variables and performed our calculations for each combination of values. These variables included total body length (</w:t>
      </w:r>
      <m:oMath>
        <m:r>
          <m:t>T</m:t>
        </m:r>
        <m:sSub>
          <m:e>
            <m:r>
              <m:t>L</m:t>
            </m:r>
          </m:e>
          <m:sub>
            <m:r>
              <m:rPr>
                <m:nor/>
                <m:sty m:val="p"/>
              </m:rPr>
              <m:t>body</m:t>
            </m:r>
          </m:sub>
        </m:sSub>
      </m:oMath>
      <w:r>
        <w:t xml:space="preserve">; m), the number of feeding lunges performed per day (</w:t>
      </w:r>
      <m:oMath>
        <m:sSub>
          <m:e>
            <m:r>
              <m:t>N</m:t>
            </m:r>
          </m:e>
          <m:sub>
            <m:r>
              <m:rPr>
                <m:nor/>
                <m:sty m:val="p"/>
              </m:rPr>
              <m:t>lunges</m:t>
            </m:r>
          </m:sub>
        </m:sSub>
      </m:oMath>
      <w:r>
        <w:t xml:space="preserve">; lunges day</w:t>
      </w:r>
      <w:r>
        <w:rPr>
          <w:vertAlign w:val="superscript"/>
        </w:rPr>
        <w:t xml:space="preserve">-1</w:t>
      </w:r>
      <w:r>
        <w:t xml:space="preserve">), the number of days spent on the breeding ground in a given year (</w:t>
      </w:r>
      <m:oMath>
        <m:sSub>
          <m:e>
            <m:r>
              <m:t>T</m:t>
            </m:r>
          </m:e>
          <m:sub>
            <m:r>
              <m:rPr>
                <m:nor/>
                <m:sty m:val="p"/>
              </m:rPr>
              <m:t>breed</m:t>
            </m:r>
          </m:sub>
        </m:sSub>
      </m:oMath>
      <w:r>
        <w:t xml:space="preserve">; days), and the percentage of time (in seconds) spent actively swimming (i.e., expending energy to generate propulsive tailbeats) throughout an average day (</w:t>
      </w:r>
      <m:oMath>
        <m:sSub>
          <m:e>
            <m:r>
              <m:rPr>
                <m:sty m:val="p"/>
              </m:rPr>
              <m:t>%</m:t>
            </m:r>
          </m:e>
          <m:sub>
            <m:r>
              <m:rPr>
                <m:nor/>
                <m:sty m:val="p"/>
              </m:rPr>
              <m:t>fluke</m:t>
            </m:r>
          </m:sub>
        </m:sSub>
      </m:oMath>
      <w:r>
        <w:t xml:space="preserve">; s). We used our UAS-photogrammetry dataset to anchor body length at 22 m for blue whales and 12 m for humpback whales. For the daily lunge rate, we took a value of 204 lunges day</w:t>
      </w:r>
      <w:r>
        <w:rPr>
          <w:vertAlign w:val="superscript"/>
        </w:rPr>
        <w:t xml:space="preserve">-1</w:t>
      </w:r>
      <w:r>
        <w:t xml:space="preserve"> </w:t>
      </w:r>
      <w:r>
        <w:t xml:space="preserve">for blue whales and 546 lunges day</w:t>
      </w:r>
      <w:r>
        <w:rPr>
          <w:vertAlign w:val="superscript"/>
        </w:rPr>
        <w:t xml:space="preserve">-1</w:t>
      </w:r>
      <w:r>
        <w:t xml:space="preserve"> </w:t>
      </w:r>
      <w:r>
        <w:t xml:space="preserve">for humpack whales from Savoca et al.</w:t>
      </w:r>
      <w:r>
        <w:t xml:space="preserve"> </w:t>
      </w:r>
      <w:r>
        <w:t xml:space="preserve">(2021)</w:t>
      </w:r>
      <w:r>
        <w:t xml:space="preserve">. We estimated the percentage of time spent fluking at 35% (30,240 s) for blue whales and 55% (47,520 s) for humpback whales using our published CATS tag dataset and tailbeat-detection methods outlined by Gough et al.</w:t>
      </w:r>
      <w:r>
        <w:t xml:space="preserve"> </w:t>
      </w:r>
      <w:r>
        <w:t xml:space="preserve">(2019; 2021)</w:t>
      </w:r>
      <w:r>
        <w:t xml:space="preserve">. In the absence of more reliable estimates for blue whales, we set the amount of time spent on the breeding ground at 50 days for both blue and humpback whales from sighting data of humpback whales in Maui Nui (Evans and van Aswegen, pers. comm.). In order to capture the majority of potential migrations undertaken by large cetaceans, we performed our energetic calculations for unidirectional migration distances (</w:t>
      </w:r>
      <m:oMath>
        <m:sSub>
          <m:e>
            <m:r>
              <m:t>D</m:t>
            </m:r>
          </m:e>
          <m:sub>
            <m:r>
              <m:rPr>
                <m:nor/>
                <m:sty m:val="p"/>
              </m:rPr>
              <m:t>mig</m:t>
            </m:r>
          </m:sub>
        </m:sSub>
      </m:oMath>
      <w:r>
        <w:t xml:space="preserve">; km) ranging from 2,000-12,000 km.</w:t>
      </w:r>
    </w:p>
    <w:p>
      <w:pPr>
        <w:pStyle w:val="BodyText"/>
      </w:pPr>
      <w:r>
        <w:t xml:space="preserve">To validate our model, we compiled satellite tag deployments from multiple literature sources and tag types (Table S1) for blue (n = 38) and humpback (n = 24) whales. These deployments covered 13 distinct migration routes, with equatorward (n = 44) and poleward (n = 18) migration routes treated separately. To be included in our dataset, a satellite tag deployment had to include: 1) a complete migration moving in either direction (i.e., from foraging ground to breeding ground or vice-versa), 2) not include any portions of swimming on the foraging or breeding grounds, 3) the overall distance covered by the animal during the migration, and 4) the duration of the migration period (</w:t>
      </w:r>
      <m:oMath>
        <m:sSub>
          <m:e>
            <m:r>
              <m:t>T</m:t>
            </m:r>
          </m:e>
          <m:sub>
            <m:r>
              <m:rPr>
                <m:nor/>
                <m:sty m:val="p"/>
              </m:rPr>
              <m:t>mig</m:t>
            </m:r>
          </m:sub>
        </m:sSub>
      </m:oMath>
      <w:r>
        <w:t xml:space="preserve">; days). Of the Using this data, we were able to calculate the over-ground speed and, subsequently, the presumed swimming speed of each animal.</w:t>
      </w:r>
    </w:p>
    <w:bookmarkEnd w:id="27"/>
    <w:bookmarkStart w:id="28" w:name="X142165c718aaab92294453f525adcc9fd1233f9"/>
    <w:p>
      <w:pPr>
        <w:pStyle w:val="Heading2"/>
      </w:pPr>
      <w:r>
        <w:t xml:space="preserve">Energetic Modeling and Calculation of Optimal Migration Speed</w:t>
      </w:r>
    </w:p>
    <w:p>
      <w:pPr>
        <w:pStyle w:val="FirstParagraph"/>
      </w:pPr>
      <w:r>
        <w:t xml:space="preserve">For capital breeding species such as blue and humpback whales, we expect that the majority of annual energy intake occurs on the feeding ground, while the rest of the year involves energy expenditure on the breeding ground and migration routes. Estimating energetic costs on the breeding ground is difficult, but modeling the interactions between annual energy intake and migration costs allowed us to determine the amount of energy remaining for critical reproductive functions.</w:t>
      </w:r>
    </w:p>
    <w:p>
      <w:pPr>
        <w:pStyle w:val="BodyText"/>
      </w:pPr>
      <w:r>
        <w:t xml:space="preserve">We started by estimating the energetic intake from a feeding season (</w:t>
      </w:r>
      <m:oMath>
        <m:sSub>
          <m:e>
            <m:r>
              <m:t>E</m:t>
            </m:r>
          </m:e>
          <m:sub>
            <m:r>
              <m:rPr>
                <m:nor/>
                <m:sty m:val="p"/>
              </m:rPr>
              <m:t>feed</m:t>
            </m:r>
          </m:sub>
        </m:sSub>
      </m:oMath>
      <w:r>
        <w:t xml:space="preserve">; kJ) of a given length (</w:t>
      </w:r>
      <m:oMath>
        <m:sSub>
          <m:e>
            <m:r>
              <m:t>T</m:t>
            </m:r>
          </m:e>
          <m:sub>
            <m:r>
              <m:rPr>
                <m:nor/>
                <m:sty m:val="p"/>
              </m:rPr>
              <m:t>feed</m:t>
            </m:r>
          </m:sub>
        </m:sSub>
      </m:oMath>
      <w:r>
        <w:t xml:space="preserve">; days) by subtracting the seasonal energetic costs (</w:t>
      </w:r>
      <m:oMath>
        <m:sSub>
          <m:e>
            <m:r>
              <m:t>E</m:t>
            </m:r>
          </m:e>
          <m:sub>
            <m:r>
              <m:rPr>
                <m:nor/>
                <m:sty m:val="p"/>
              </m:rPr>
              <m:t>cost.feed</m:t>
            </m:r>
          </m:sub>
        </m:sSub>
      </m:oMath>
      <w:r>
        <w:t xml:space="preserve">; kJ) from the seasonal energetic intake (</w:t>
      </w:r>
      <m:oMath>
        <m:sSub>
          <m:e>
            <m:r>
              <m:t>E</m:t>
            </m:r>
          </m:e>
          <m:sub>
            <m:r>
              <m:rPr>
                <m:nor/>
                <m:sty m:val="p"/>
              </m:rPr>
              <m:t>intake.feed</m:t>
            </m:r>
          </m:sub>
        </m:sSub>
      </m:oMath>
      <w:r>
        <w:t xml:space="preserve">; kJ). We calculated the length of the feeding season:</w:t>
      </w:r>
    </w:p>
    <w:p>
      <w:pPr>
        <w:pStyle w:val="BodyText"/>
      </w:pPr>
      <m:oMathPara>
        <m:oMathParaPr>
          <m:jc m:val="center"/>
        </m:oMathParaPr>
        <m:oMath>
          <m:sSub>
            <m:e>
              <m:r>
                <m:t>T</m:t>
              </m:r>
            </m:e>
            <m:sub>
              <m:r>
                <m:rPr>
                  <m:nor/>
                  <m:sty m:val="p"/>
                </m:rPr>
                <m:t>feed</m:t>
              </m:r>
            </m:sub>
          </m:sSub>
          <m:r>
            <m:rPr>
              <m:sty m:val="p"/>
            </m:rPr>
            <m:t>=</m:t>
          </m:r>
          <m:r>
            <m:t>365</m:t>
          </m:r>
          <m:r>
            <m:rPr>
              <m:sty m:val="p"/>
            </m:rPr>
            <m:t>−</m:t>
          </m:r>
          <m:sSub>
            <m:e>
              <m:r>
                <m:t>T</m:t>
              </m:r>
            </m:e>
            <m:sub>
              <m:r>
                <m:rPr>
                  <m:nor/>
                  <m:sty m:val="p"/>
                </m:rPr>
                <m:t>breed</m:t>
              </m:r>
            </m:sub>
          </m:sSub>
          <m:r>
            <m:rPr>
              <m:sty m:val="p"/>
            </m:rPr>
            <m:t>−</m:t>
          </m:r>
          <m:d>
            <m:dPr>
              <m:begChr m:val="("/>
              <m:endChr m:val=")"/>
              <m:sepChr m:val=""/>
              <m:grow/>
            </m:dPr>
            <m:e>
              <m:sSub>
                <m:e>
                  <m:r>
                    <m:t>T</m:t>
                  </m:r>
                </m:e>
                <m:sub>
                  <m:r>
                    <m:rPr>
                      <m:nor/>
                      <m:sty m:val="p"/>
                    </m:rPr>
                    <m:t>mig</m:t>
                  </m:r>
                </m:sub>
              </m:sSub>
              <m:r>
                <m:rPr>
                  <m:sty m:val="p"/>
                </m:rPr>
                <m:t>*</m:t>
              </m:r>
              <m:r>
                <m:t>2</m:t>
              </m:r>
            </m:e>
          </m:d>
          <m:r>
            <m:t> </m:t>
          </m:r>
          <m:d>
            <m:dPr>
              <m:begChr m:val="("/>
              <m:endChr m:val=")"/>
              <m:sepChr m:val=""/>
              <m:grow/>
            </m:dPr>
            <m:e>
              <m:r>
                <m:t>1</m:t>
              </m:r>
            </m:e>
          </m:d>
        </m:oMath>
      </m:oMathPara>
    </w:p>
    <w:p>
      <w:pPr>
        <w:pStyle w:val="FirstParagraph"/>
      </w:pPr>
      <w:r>
        <w:t xml:space="preserve">as the remainder of the annual cycle (365 days) after subtracting the length of the breeding season and the length of the migration: estimated through the interaction of over-ground speed and unidirectional migration distance (multiplied by two to account for the two unidirectional migrations performed in a year). For the energetic intake and cost of the feeding season, we used the following equations:</w:t>
      </w:r>
    </w:p>
    <w:p>
      <w:pPr>
        <w:pStyle w:val="BodyText"/>
      </w:pPr>
      <m:oMathPara>
        <m:oMathParaPr>
          <m:jc m:val="center"/>
        </m:oMathParaPr>
        <m:oMath>
          <m:sSub>
            <m:e>
              <m:r>
                <m:t>E</m:t>
              </m:r>
            </m:e>
            <m:sub>
              <m:r>
                <m:rPr>
                  <m:nor/>
                  <m:sty m:val="p"/>
                </m:rPr>
                <m:t>intake.feed</m:t>
              </m:r>
            </m:sub>
          </m:sSub>
          <m:r>
            <m:rPr>
              <m:sty m:val="p"/>
            </m:rPr>
            <m:t>=</m:t>
          </m:r>
          <m:sSub>
            <m:e>
              <m:r>
                <m:t>E</m:t>
              </m:r>
            </m:e>
            <m:sub>
              <m:r>
                <m:rPr>
                  <m:nor/>
                  <m:sty m:val="p"/>
                </m:rPr>
                <m:t>intake.lunge</m:t>
              </m:r>
            </m:sub>
          </m:sSub>
          <m:r>
            <m:rPr>
              <m:sty m:val="p"/>
            </m:rPr>
            <m:t>*</m:t>
          </m:r>
          <m:sSub>
            <m:e>
              <m:r>
                <m:t>N</m:t>
              </m:r>
            </m:e>
            <m:sub>
              <m:r>
                <m:rPr>
                  <m:nor/>
                  <m:sty m:val="p"/>
                </m:rPr>
                <m:t>lunges</m:t>
              </m:r>
            </m:sub>
          </m:sSub>
          <m:r>
            <m:rPr>
              <m:sty m:val="p"/>
            </m:rPr>
            <m:t>*</m:t>
          </m:r>
          <m:sSub>
            <m:e>
              <m:r>
                <m:t>T</m:t>
              </m:r>
            </m:e>
            <m:sub>
              <m:r>
                <m:rPr>
                  <m:nor/>
                  <m:sty m:val="p"/>
                </m:rPr>
                <m:t>feed</m:t>
              </m:r>
            </m:sub>
          </m:sSub>
          <m:r>
            <m:t> </m:t>
          </m:r>
          <m:d>
            <m:dPr>
              <m:begChr m:val="("/>
              <m:endChr m:val=")"/>
              <m:sepChr m:val=""/>
              <m:grow/>
            </m:dPr>
            <m:e>
              <m:r>
                <m:t>2</m:t>
              </m:r>
            </m:e>
          </m:d>
        </m:oMath>
      </m:oMathPara>
    </w:p>
    <w:p>
      <w:pPr>
        <w:pStyle w:val="FirstParagraph"/>
      </w:pPr>
      <m:oMathPara>
        <m:oMathParaPr>
          <m:jc m:val="center"/>
        </m:oMathParaPr>
        <m:oMath>
          <m:sSub>
            <m:e>
              <m:r>
                <m:t>E</m:t>
              </m:r>
            </m:e>
            <m:sub>
              <m:r>
                <m:rPr>
                  <m:nor/>
                  <m:sty m:val="p"/>
                </m:rPr>
                <m:t>cost.feed</m:t>
              </m:r>
            </m:sub>
          </m:sSub>
          <m:r>
            <m:rPr>
              <m:sty m:val="p"/>
            </m:rPr>
            <m:t>=</m:t>
          </m:r>
          <m:d>
            <m:dPr>
              <m:begChr m:val="("/>
              <m:endChr m:val=")"/>
              <m:sepChr m:val=""/>
              <m:grow/>
            </m:dPr>
            <m:e>
              <m:sSub>
                <m:e>
                  <m:r>
                    <m:t>E</m:t>
                  </m:r>
                </m:e>
                <m:sub>
                  <m:r>
                    <m:rPr>
                      <m:nor/>
                      <m:sty m:val="p"/>
                    </m:rPr>
                    <m:t>cost.lunge</m:t>
                  </m:r>
                </m:sub>
              </m:sSub>
              <m:r>
                <m:rPr>
                  <m:sty m:val="p"/>
                </m:rPr>
                <m:t>*</m:t>
              </m:r>
              <m:sSub>
                <m:e>
                  <m:r>
                    <m:t>N</m:t>
                  </m:r>
                </m:e>
                <m:sub>
                  <m:r>
                    <m:rPr>
                      <m:nor/>
                      <m:sty m:val="p"/>
                    </m:rPr>
                    <m:t>lunges</m:t>
                  </m:r>
                </m:sub>
              </m:sSub>
              <m:r>
                <m:rPr>
                  <m:sty m:val="p"/>
                </m:rPr>
                <m:t>*</m:t>
              </m:r>
              <m:sSub>
                <m:e>
                  <m:r>
                    <m:t>T</m:t>
                  </m:r>
                </m:e>
                <m:sub>
                  <m:r>
                    <m:rPr>
                      <m:nor/>
                      <m:sty m:val="p"/>
                    </m:rPr>
                    <m:t>feed</m:t>
                  </m:r>
                </m:sub>
              </m:sSub>
            </m:e>
          </m:d>
          <m:r>
            <m:rPr>
              <m:sty m:val="p"/>
            </m:rPr>
            <m:t>+</m:t>
          </m:r>
          <m:d>
            <m:dPr>
              <m:begChr m:val="("/>
              <m:endChr m:val=")"/>
              <m:sepChr m:val=""/>
              <m:grow/>
            </m:dPr>
            <m:e>
              <m:sSub>
                <m:e>
                  <m:r>
                    <m:t>E</m:t>
                  </m:r>
                </m:e>
                <m:sub>
                  <m:r>
                    <m:rPr>
                      <m:nor/>
                      <m:sty m:val="p"/>
                    </m:rPr>
                    <m:t>cost.met</m:t>
                  </m:r>
                </m:sub>
              </m:sSub>
              <m:r>
                <m:rPr>
                  <m:sty m:val="p"/>
                </m:rPr>
                <m:t>*</m:t>
              </m:r>
              <m:sSub>
                <m:e>
                  <m:r>
                    <m:t>T</m:t>
                  </m:r>
                </m:e>
                <m:sub>
                  <m:r>
                    <m:rPr>
                      <m:nor/>
                      <m:sty m:val="p"/>
                    </m:rPr>
                    <m:t>feed</m:t>
                  </m:r>
                </m:sub>
              </m:sSub>
            </m:e>
          </m:d>
          <m:r>
            <m:t> </m:t>
          </m:r>
          <m:d>
            <m:dPr>
              <m:begChr m:val="("/>
              <m:endChr m:val=")"/>
              <m:sepChr m:val=""/>
              <m:grow/>
            </m:dPr>
            <m:e>
              <m:r>
                <m:t>3</m:t>
              </m:r>
            </m:e>
          </m:d>
        </m:oMath>
      </m:oMathPara>
    </w:p>
    <w:p>
      <w:pPr>
        <w:pStyle w:val="FirstParagraph"/>
      </w:pPr>
      <w:r>
        <w:t xml:space="preserve">where the intake (</w:t>
      </w:r>
      <m:oMath>
        <m:sSub>
          <m:e>
            <m:r>
              <m:t>E</m:t>
            </m:r>
          </m:e>
          <m:sub>
            <m:r>
              <m:rPr>
                <m:nor/>
                <m:sty m:val="p"/>
              </m:rPr>
              <m:t>intake.lunge</m:t>
            </m:r>
          </m:sub>
        </m:sSub>
      </m:oMath>
      <w:r>
        <w:t xml:space="preserve">; kJ) and cost (</w:t>
      </w:r>
      <m:oMath>
        <m:sSub>
          <m:e>
            <m:r>
              <m:t>E</m:t>
            </m:r>
          </m:e>
          <m:sub>
            <m:r>
              <m:rPr>
                <m:nor/>
                <m:sty m:val="p"/>
              </m:rPr>
              <m:t>cost.lunge</m:t>
            </m:r>
          </m:sub>
        </m:sSub>
      </m:oMath>
      <w:r>
        <w:t xml:space="preserve">; kJ) of a lunge were calculated for each species at a given body length using regressions from Gough et al.</w:t>
      </w:r>
      <w:r>
        <w:t xml:space="preserve"> </w:t>
      </w:r>
      <w:r>
        <w:t xml:space="preserve">(2022)</w:t>
      </w:r>
      <w:r>
        <w:t xml:space="preserve">. The remaining metabolic costs accumulated throughout a given day (</w:t>
      </w:r>
      <m:oMath>
        <m:sSub>
          <m:e>
            <m:r>
              <m:t>E</m:t>
            </m:r>
          </m:e>
          <m:sub>
            <m:r>
              <m:rPr>
                <m:nor/>
                <m:sty m:val="p"/>
              </m:rPr>
              <m:t>cost.met</m:t>
            </m:r>
          </m:sub>
        </m:sSub>
      </m:oMath>
      <w:r>
        <w:t xml:space="preserve">; kJ) were estimated from the traditional</w:t>
      </w:r>
      <w:r>
        <w:t xml:space="preserve"> </w:t>
      </w:r>
      <w:r>
        <w:t xml:space="preserve">“</w:t>
      </w:r>
      <w:r>
        <w:t xml:space="preserve">Kleiber curve</w:t>
      </w:r>
      <w:r>
        <w:t xml:space="preserve">”</w:t>
      </w:r>
      <w:r>
        <w:t xml:space="preserve"> </w:t>
      </w:r>
      <w:r>
        <w:t xml:space="preserve">(</w:t>
      </w:r>
      <m:oMath>
        <m:r>
          <m:t>70</m:t>
        </m:r>
        <m:r>
          <m:rPr>
            <m:sty m:val="p"/>
          </m:rPr>
          <m:t>*</m:t>
        </m:r>
        <m:sSup>
          <m:e>
            <m:sSub>
              <m:e>
                <m:r>
                  <m:t>M</m:t>
                </m:r>
              </m:e>
              <m:sub>
                <m:r>
                  <m:rPr>
                    <m:nor/>
                    <m:sty m:val="p"/>
                  </m:rPr>
                  <m:t>body</m:t>
                </m:r>
              </m:sub>
            </m:sSub>
          </m:e>
          <m:sup>
            <m:r>
              <m:t>.75</m:t>
            </m:r>
          </m:sup>
        </m:sSup>
      </m:oMath>
      <w:r>
        <w:t xml:space="preserve">)</w:t>
      </w:r>
      <w:r>
        <w:t xml:space="preserve"> </w:t>
      </w:r>
      <w:r>
        <w:t xml:space="preserve">(Kleiber, 1975)</w:t>
      </w:r>
      <w:r>
        <w:t xml:space="preserve"> </w:t>
      </w:r>
      <w:r>
        <w:t xml:space="preserve">using body mass (</w:t>
      </w:r>
      <m:oMath>
        <m:sSub>
          <m:e>
            <m:r>
              <m:t>M</m:t>
            </m:r>
          </m:e>
          <m:sub>
            <m:r>
              <m:rPr>
                <m:nor/>
                <m:sty m:val="p"/>
              </m:rPr>
              <m:t>body</m:t>
            </m:r>
          </m:sub>
        </m:sSub>
      </m:oMath>
      <w:r>
        <w:t xml:space="preserve">; kg) calculated from body length using methods outlined by Kahane-Rapport and Goldbogen</w:t>
      </w:r>
      <w:r>
        <w:t xml:space="preserve"> </w:t>
      </w:r>
      <w:r>
        <w:t xml:space="preserve">(Kahane‐Rapport &amp; Goldbogen, 2018)</w:t>
      </w:r>
      <w:r>
        <w:t xml:space="preserve">. We can determine the overall energetic balance of the feeding season using the equation:</w:t>
      </w:r>
    </w:p>
    <w:p>
      <w:pPr>
        <w:pStyle w:val="BodyText"/>
      </w:pPr>
      <m:oMathPara>
        <m:oMathParaPr>
          <m:jc m:val="center"/>
        </m:oMathParaPr>
        <m:oMath>
          <m:sSub>
            <m:e>
              <m:r>
                <m:t>E</m:t>
              </m:r>
            </m:e>
            <m:sub>
              <m:r>
                <m:rPr>
                  <m:nor/>
                  <m:sty m:val="p"/>
                </m:rPr>
                <m:t>feed</m:t>
              </m:r>
            </m:sub>
          </m:sSub>
          <m:r>
            <m:rPr>
              <m:sty m:val="p"/>
            </m:rPr>
            <m:t>=</m:t>
          </m:r>
          <m:sSub>
            <m:e>
              <m:r>
                <m:t>E</m:t>
              </m:r>
            </m:e>
            <m:sub>
              <m:r>
                <m:rPr>
                  <m:nor/>
                  <m:sty m:val="p"/>
                </m:rPr>
                <m:t>intake.feed</m:t>
              </m:r>
            </m:sub>
          </m:sSub>
          <m:r>
            <m:rPr>
              <m:sty m:val="p"/>
            </m:rPr>
            <m:t>−</m:t>
          </m:r>
          <m:sSub>
            <m:e>
              <m:r>
                <m:t>E</m:t>
              </m:r>
            </m:e>
            <m:sub>
              <m:r>
                <m:rPr>
                  <m:nor/>
                  <m:sty m:val="p"/>
                </m:rPr>
                <m:t>cost.feed</m:t>
              </m:r>
            </m:sub>
          </m:sSub>
          <m:r>
            <m:t> </m:t>
          </m:r>
          <m:d>
            <m:dPr>
              <m:begChr m:val="("/>
              <m:endChr m:val=")"/>
              <m:sepChr m:val=""/>
              <m:grow/>
            </m:dPr>
            <m:e>
              <m:r>
                <m:t>4</m:t>
              </m:r>
            </m:e>
          </m:d>
        </m:oMath>
      </m:oMathPara>
    </w:p>
    <w:p>
      <w:pPr>
        <w:pStyle w:val="FirstParagraph"/>
      </w:pPr>
      <w:r>
        <w:t xml:space="preserve">To determine the cost of migration (</w:t>
      </w:r>
      <m:oMath>
        <m:sSub>
          <m:e>
            <m:r>
              <m:t>E</m:t>
            </m:r>
          </m:e>
          <m:sub>
            <m:r>
              <m:rPr>
                <m:nor/>
                <m:sty m:val="p"/>
              </m:rPr>
              <m:t>mig</m:t>
            </m:r>
          </m:sub>
        </m:sSub>
      </m:oMath>
      <w:r>
        <w:t xml:space="preserve">; kJ), we started by estimating the energetic cost of swimming (</w:t>
      </w:r>
      <m:oMath>
        <m:sSub>
          <m:e>
            <m:r>
              <m:t>E</m:t>
            </m:r>
          </m:e>
          <m:sub>
            <m:r>
              <m:rPr>
                <m:nor/>
                <m:sty m:val="p"/>
              </m:rPr>
              <m:t>cost.swim</m:t>
            </m:r>
          </m:sub>
        </m:sSub>
      </m:oMath>
      <w:r>
        <w:t xml:space="preserve">; kJ s</w:t>
      </w:r>
      <w:r>
        <w:rPr>
          <w:vertAlign w:val="superscript"/>
        </w:rPr>
        <w:t xml:space="preserve">-1</w:t>
      </w:r>
      <w:r>
        <w:t xml:space="preserve">) for each species at a given body length using the equation:</w:t>
      </w:r>
    </w:p>
    <w:p>
      <w:pPr>
        <w:pStyle w:val="BodyText"/>
      </w:pPr>
      <m:oMathPara>
        <m:oMathParaPr>
          <m:jc m:val="center"/>
        </m:oMathParaPr>
        <m:oMath>
          <m:sSub>
            <m:e>
              <m:r>
                <m:t>E</m:t>
              </m:r>
            </m:e>
            <m:sub>
              <m:r>
                <m:rPr>
                  <m:nor/>
                  <m:sty m:val="p"/>
                </m:rPr>
                <m:t>cost.swim</m:t>
              </m:r>
            </m:sub>
          </m:sSub>
          <m:r>
            <m:rPr>
              <m:sty m:val="p"/>
            </m:rPr>
            <m:t>=</m:t>
          </m:r>
          <m:d>
            <m:dPr>
              <m:begChr m:val="("/>
              <m:endChr m:val=")"/>
              <m:sepChr m:val=""/>
              <m:grow/>
            </m:dPr>
            <m:e>
              <m:f>
                <m:fPr>
                  <m:type m:val="bar"/>
                </m:fPr>
                <m:num>
                  <m:sSub>
                    <m:e>
                      <m:r>
                        <m:t>P</m:t>
                      </m:r>
                    </m:e>
                    <m:sub>
                      <m:r>
                        <m:rPr>
                          <m:nor/>
                          <m:sty m:val="p"/>
                        </m:rPr>
                        <m:t>T</m:t>
                      </m:r>
                    </m:sub>
                  </m:sSub>
                  <m:r>
                    <m:rPr>
                      <m:sty m:val="p"/>
                    </m:rPr>
                    <m:t>*</m:t>
                  </m:r>
                  <m:sSub>
                    <m:e>
                      <m:r>
                        <m:t>M</m:t>
                      </m:r>
                    </m:e>
                    <m:sub>
                      <m:r>
                        <m:rPr>
                          <m:nor/>
                          <m:sty m:val="p"/>
                        </m:rPr>
                        <m:t>body</m:t>
                      </m:r>
                    </m:sub>
                  </m:sSub>
                </m:num>
                <m:den>
                  <m:sSub>
                    <m:e>
                      <m:r>
                        <m:t>η</m:t>
                      </m:r>
                    </m:e>
                    <m:sub>
                      <m:r>
                        <m:rPr>
                          <m:nor/>
                          <m:sty m:val="p"/>
                        </m:rPr>
                        <m:t>met</m:t>
                      </m:r>
                    </m:sub>
                  </m:sSub>
                  <m:r>
                    <m:rPr>
                      <m:sty m:val="p"/>
                    </m:rPr>
                    <m:t>*</m:t>
                  </m:r>
                  <m:sSub>
                    <m:e>
                      <m:r>
                        <m:t>η</m:t>
                      </m:r>
                    </m:e>
                    <m:sub>
                      <m:r>
                        <m:rPr>
                          <m:nor/>
                          <m:sty m:val="p"/>
                        </m:rPr>
                        <m:t>prop</m:t>
                      </m:r>
                    </m:sub>
                  </m:sSub>
                </m:den>
              </m:f>
            </m:e>
          </m:d>
          <m:r>
            <m:rPr>
              <m:sty m:val="p"/>
            </m:rPr>
            <m:t>÷</m:t>
          </m:r>
          <m:r>
            <m:t>1000</m:t>
          </m:r>
          <m:r>
            <m:t> </m:t>
          </m:r>
          <m:d>
            <m:dPr>
              <m:begChr m:val="("/>
              <m:endChr m:val=")"/>
              <m:sepChr m:val=""/>
              <m:grow/>
            </m:dPr>
            <m:e>
              <m:r>
                <m:t>5</m:t>
              </m:r>
            </m:e>
          </m:d>
        </m:oMath>
      </m:oMathPara>
    </w:p>
    <w:p>
      <w:pPr>
        <w:pStyle w:val="FirstParagraph"/>
      </w:pPr>
      <w:r>
        <w:t xml:space="preserve">where</w:t>
      </w:r>
      <w:r>
        <w:t xml:space="preserve"> </w:t>
      </w:r>
      <m:oMath>
        <m:sSub>
          <m:e>
            <m:r>
              <m:t>P</m:t>
            </m:r>
          </m:e>
          <m:sub>
            <m:r>
              <m:rPr>
                <m:nor/>
                <m:sty m:val="p"/>
              </m:rPr>
              <m:t>T</m:t>
            </m:r>
          </m:sub>
        </m:sSub>
      </m:oMath>
      <w:r>
        <w:t xml:space="preserve"> </w:t>
      </w:r>
      <w:r>
        <w:t xml:space="preserve">is the thrust power output (W kg</w:t>
      </w:r>
      <w:r>
        <w:rPr>
          <w:vertAlign w:val="superscript"/>
        </w:rPr>
        <w:t xml:space="preserve">-1</w:t>
      </w:r>
      <w:r>
        <w:t xml:space="preserve">) estimated for a given swimming speed with a regression taken from Gough et al.</w:t>
      </w:r>
      <w:r>
        <w:t xml:space="preserve"> </w:t>
      </w:r>
      <w:r>
        <w:t xml:space="preserve">(2021)</w:t>
      </w:r>
      <w:r>
        <w:t xml:space="preserve">, The metabolic efficiency factor (</w:t>
      </w:r>
      <m:oMath>
        <m:sSub>
          <m:e>
            <m:r>
              <m:t>η</m:t>
            </m:r>
          </m:e>
          <m:sub>
            <m:r>
              <m:rPr>
                <m:nor/>
                <m:sty m:val="p"/>
              </m:rPr>
              <m:t>met</m:t>
            </m:r>
          </m:sub>
        </m:sSub>
      </m:oMath>
      <w:r>
        <w:t xml:space="preserve">) was set at 0.25 to account for the conversion from mechanical to metabolic work (three joules of energy lost as heat for every one joule of thrust generated)</w:t>
      </w:r>
      <w:r>
        <w:t xml:space="preserve"> </w:t>
      </w:r>
      <w:r>
        <w:t xml:space="preserve">(Fish, 1996; Fish &amp; Rohr, 1999; Potvin et al., 2021)</w:t>
      </w:r>
      <w:r>
        <w:t xml:space="preserve">, and</w:t>
      </w:r>
      <w:r>
        <w:t xml:space="preserve"> </w:t>
      </w:r>
      <m:oMath>
        <m:sSub>
          <m:e>
            <m:r>
              <m:t>η</m:t>
            </m:r>
          </m:e>
          <m:sub>
            <m:r>
              <m:rPr>
                <m:nor/>
                <m:sty m:val="p"/>
              </m:rPr>
              <m:t>prop</m:t>
            </m:r>
          </m:sub>
        </m:sSub>
      </m:oMath>
      <w:r>
        <w:t xml:space="preserve"> </w:t>
      </w:r>
      <w:r>
        <w:t xml:space="preserve">is a propulsive efficiency factor set at 0.90</w:t>
      </w:r>
      <w:r>
        <w:t xml:space="preserve"> </w:t>
      </w:r>
      <w:r>
        <w:t xml:space="preserve">(Gough et al., 2021)</w:t>
      </w:r>
      <w:r>
        <w:t xml:space="preserve">. To determine the overall cost of the migration for each species, we combined the cost of swimming for the percentage of time in a given day spent actively fluking with metabolic costs using the equation:</w:t>
      </w:r>
    </w:p>
    <w:p>
      <w:pPr>
        <w:pStyle w:val="BodyText"/>
      </w:pPr>
      <m:oMathPara>
        <m:oMathParaPr>
          <m:jc m:val="center"/>
        </m:oMathParaPr>
        <m:oMath>
          <m:sSub>
            <m:e>
              <m:r>
                <m:t>E</m:t>
              </m:r>
            </m:e>
            <m:sub>
              <m:r>
                <m:rPr>
                  <m:nor/>
                  <m:sty m:val="p"/>
                </m:rPr>
                <m:t>mig</m:t>
              </m:r>
            </m:sub>
          </m:sSub>
          <m:r>
            <m:rPr>
              <m:sty m:val="p"/>
            </m:rPr>
            <m:t>=</m:t>
          </m:r>
          <m:d>
            <m:dPr>
              <m:begChr m:val="("/>
              <m:endChr m:val=")"/>
              <m:sepChr m:val=""/>
              <m:grow/>
            </m:dPr>
            <m:e>
              <m:d>
                <m:dPr>
                  <m:begChr m:val="("/>
                  <m:endChr m:val=")"/>
                  <m:sepChr m:val=""/>
                  <m:grow/>
                </m:dPr>
                <m:e>
                  <m:sSub>
                    <m:e>
                      <m:r>
                        <m:t>E</m:t>
                      </m:r>
                    </m:e>
                    <m:sub>
                      <m:r>
                        <m:rPr>
                          <m:nor/>
                          <m:sty m:val="p"/>
                        </m:rPr>
                        <m:t>cost.swim</m:t>
                      </m:r>
                    </m:sub>
                  </m:sSub>
                  <m:r>
                    <m:rPr>
                      <m:sty m:val="p"/>
                    </m:rPr>
                    <m:t>*</m:t>
                  </m:r>
                  <m:sSub>
                    <m:e>
                      <m:r>
                        <m:rPr>
                          <m:sty m:val="p"/>
                        </m:rPr>
                        <m:t>%</m:t>
                      </m:r>
                    </m:e>
                    <m:sub>
                      <m:r>
                        <m:rPr>
                          <m:nor/>
                          <m:sty m:val="p"/>
                        </m:rPr>
                        <m:t>fluke</m:t>
                      </m:r>
                    </m:sub>
                  </m:sSub>
                </m:e>
              </m:d>
              <m:r>
                <m:rPr>
                  <m:sty m:val="p"/>
                </m:rPr>
                <m:t>+</m:t>
              </m:r>
              <m:sSub>
                <m:e>
                  <m:r>
                    <m:t>E</m:t>
                  </m:r>
                </m:e>
                <m:sub>
                  <m:r>
                    <m:rPr>
                      <m:nor/>
                      <m:sty m:val="p"/>
                    </m:rPr>
                    <m:t>cost.met</m:t>
                  </m:r>
                </m:sub>
              </m:sSub>
            </m:e>
          </m:d>
          <m:r>
            <m:rPr>
              <m:sty m:val="p"/>
            </m:rPr>
            <m:t>*</m:t>
          </m:r>
          <m:sSub>
            <m:e>
              <m:r>
                <m:t>T</m:t>
              </m:r>
            </m:e>
            <m:sub>
              <m:r>
                <m:rPr>
                  <m:nor/>
                  <m:sty m:val="p"/>
                </m:rPr>
                <m:t>mig</m:t>
              </m:r>
            </m:sub>
          </m:sSub>
          <m:r>
            <m:t> </m:t>
          </m:r>
          <m:d>
            <m:dPr>
              <m:begChr m:val="("/>
              <m:endChr m:val=")"/>
              <m:sepChr m:val=""/>
              <m:grow/>
            </m:dPr>
            <m:e>
              <m:r>
                <m:t>6</m:t>
              </m:r>
            </m:e>
          </m:d>
        </m:oMath>
      </m:oMathPara>
    </w:p>
    <w:p>
      <w:pPr>
        <w:pStyle w:val="FirstParagraph"/>
      </w:pPr>
      <w:r>
        <w:t xml:space="preserve">For each combination of variables in our model, we calculated the optimal migration speed (</w:t>
      </w:r>
      <m:oMath>
        <m:sSub>
          <m:e>
            <m:r>
              <m:t>U</m:t>
            </m:r>
          </m:e>
          <m:sub>
            <m:r>
              <m:t>o</m:t>
            </m:r>
            <m:r>
              <m:t>p</m:t>
            </m:r>
            <m:r>
              <m:t>t</m:t>
            </m:r>
          </m:sub>
        </m:sSub>
      </m:oMath>
      <w:r>
        <w:t xml:space="preserve">; m s</w:t>
      </w:r>
      <w:r>
        <w:rPr>
          <w:vertAlign w:val="superscript"/>
        </w:rPr>
        <w:t xml:space="preserve">-1</w:t>
      </w:r>
      <w:r>
        <w:t xml:space="preserve">) as the over-ground speed that minimized the ratio between migration costs and feeding season intake, resulting in the lowest percentage of annual energy intake being spent on a migration of a given distance:</w:t>
      </w:r>
    </w:p>
    <w:p>
      <w:pPr>
        <w:pStyle w:val="BodyText"/>
      </w:pPr>
      <m:oMathPara>
        <m:oMathParaPr>
          <m:jc m:val="center"/>
        </m:oMathParaPr>
        <m:oMath>
          <m:sSub>
            <m:e>
              <m:r>
                <m:t>U</m:t>
              </m:r>
            </m:e>
            <m:sub>
              <m:r>
                <m:rPr>
                  <m:nor/>
                  <m:sty m:val="p"/>
                </m:rPr>
                <m:t>opt</m:t>
              </m:r>
            </m:sub>
          </m:sSub>
          <m:r>
            <m:rPr>
              <m:sty m:val="p"/>
            </m:rPr>
            <m:t>=</m:t>
          </m:r>
          <m:r>
            <m:t>m</m:t>
          </m:r>
          <m:r>
            <m:t>i</m:t>
          </m:r>
          <m:r>
            <m:t>n</m:t>
          </m:r>
          <m:d>
            <m:dPr>
              <m:begChr m:val="("/>
              <m:endChr m:val=")"/>
              <m:sepChr m:val=""/>
              <m:grow/>
            </m:dPr>
            <m:e>
              <m:f>
                <m:fPr>
                  <m:type m:val="bar"/>
                </m:fPr>
                <m:num>
                  <m:sSub>
                    <m:e>
                      <m:r>
                        <m:t>E</m:t>
                      </m:r>
                    </m:e>
                    <m:sub>
                      <m:r>
                        <m:rPr>
                          <m:nor/>
                          <m:sty m:val="p"/>
                        </m:rPr>
                        <m:t>mig</m:t>
                      </m:r>
                    </m:sub>
                  </m:sSub>
                </m:num>
                <m:den>
                  <m:sSub>
                    <m:e>
                      <m:r>
                        <m:t>E</m:t>
                      </m:r>
                    </m:e>
                    <m:sub>
                      <m:r>
                        <m:rPr>
                          <m:nor/>
                          <m:sty m:val="p"/>
                        </m:rPr>
                        <m:t>feed</m:t>
                      </m:r>
                    </m:sub>
                  </m:sSub>
                </m:den>
              </m:f>
            </m:e>
          </m:d>
          <m:r>
            <m:t> </m:t>
          </m:r>
          <m:d>
            <m:dPr>
              <m:begChr m:val="("/>
              <m:endChr m:val=")"/>
              <m:sepChr m:val=""/>
              <m:grow/>
            </m:dPr>
            <m:e>
              <m:r>
                <m:t>7</m:t>
              </m:r>
            </m:e>
          </m:d>
        </m:oMath>
      </m:oMathPara>
    </w:p>
    <w:bookmarkEnd w:id="28"/>
    <w:bookmarkStart w:id="29" w:name="statistical-analyses"/>
    <w:p>
      <w:pPr>
        <w:pStyle w:val="Heading2"/>
      </w:pPr>
      <w:r>
        <w:t xml:space="preserve">Statistical Analyses</w:t>
      </w:r>
    </w:p>
    <w:p>
      <w:pPr>
        <w:pStyle w:val="FirstParagraph"/>
      </w:pPr>
      <w:r>
        <w:t xml:space="preserve">All analyses were run in R (version 4.0.5) using the</w:t>
      </w:r>
      <w:r>
        <w:t xml:space="preserve"> </w:t>
      </w:r>
      <w:r>
        <w:t xml:space="preserve">“</w:t>
      </w:r>
      <w:r>
        <w:t xml:space="preserve">stats</w:t>
      </w:r>
      <w:r>
        <w:t xml:space="preserve">”</w:t>
      </w:r>
      <w:r>
        <w:t xml:space="preserve"> </w:t>
      </w:r>
      <w:r>
        <w:t xml:space="preserve">and</w:t>
      </w:r>
      <w:r>
        <w:t xml:space="preserve"> </w:t>
      </w:r>
      <w:r>
        <w:t xml:space="preserve">“</w:t>
      </w:r>
      <w:r>
        <w:t xml:space="preserve">lme4</w:t>
      </w:r>
      <w:r>
        <w:t xml:space="preserve">”</w:t>
      </w:r>
      <w:r>
        <w:t xml:space="preserve"> </w:t>
      </w:r>
      <w:r>
        <w:t xml:space="preserve">packages</w:t>
      </w:r>
      <w:r>
        <w:t xml:space="preserve"> </w:t>
      </w:r>
      <w:r>
        <w:t xml:space="preserve">(R Core Team, 2024)</w:t>
      </w:r>
      <w:r>
        <w:t xml:space="preserve">. linear regressions were coded as</w:t>
      </w:r>
      <w:r>
        <w:t xml:space="preserve"> </w:t>
      </w:r>
      <w:r>
        <w:t xml:space="preserve">“</w:t>
      </w:r>
      <w:r>
        <w:t xml:space="preserve">ordinary-least-squares</w:t>
      </w:r>
      <w:r>
        <w:t xml:space="preserve">”</w:t>
      </w:r>
      <w:r>
        <w:t xml:space="preserve"> </w:t>
      </w:r>
      <w:r>
        <w:t xml:space="preserve">regressions. Two-tailed t-tests were used to compare the mean migration distances and mean over-ground migration speeds between equatorward and poleward migration routes. Prior to conducting t-tests, we assessed normality using the Shapiro-Wilk test. Normality was confirmed for mean migration distance and mean over-ground migration speeds, so we proceeded with Welch’s two-tailed t-tests. Significance levels were set at</w:t>
      </w:r>
      <w:r>
        <w:t xml:space="preserve"> </w:t>
      </w:r>
      <m:oMath>
        <m:r>
          <m:t>α</m:t>
        </m:r>
      </m:oMath>
      <w:r>
        <w:t xml:space="preserve"> </w:t>
      </w:r>
      <w:r>
        <w:t xml:space="preserve">= 0.05 throughout our analyses. Average values are reported in a standard way (mean ± SD), unless otherwise stated. The account for high variability in deployment count between migration routes in our satellite tag dataset, we averaged values at the level of the migration route (equatorward and poleward migrations were treated separately) and reported those values in our analyses, unless otherwise stated.</w:t>
      </w:r>
    </w:p>
    <w:bookmarkEnd w:id="29"/>
    <w:bookmarkEnd w:id="30"/>
    <w:bookmarkStart w:id="42" w:name="results"/>
    <w:p>
      <w:pPr>
        <w:pStyle w:val="Heading1"/>
      </w:pPr>
      <w:r>
        <w:t xml:space="preserve">Results</w:t>
      </w:r>
    </w:p>
    <w:bookmarkStart w:id="34" w:name="annual-energetic-cost-of-migration"/>
    <w:p>
      <w:pPr>
        <w:pStyle w:val="Heading2"/>
      </w:pPr>
      <w:r>
        <w:t xml:space="preserve">Annual Energetic Cost of Migration</w:t>
      </w:r>
    </w:p>
    <w:p>
      <w:pPr>
        <w:pStyle w:val="FirstParagraph"/>
      </w:pPr>
      <w:r>
        <w:t xml:space="preserve">Recent studies on several mysticete species have produced high-resolution estimates of energetic intake and costs for both foraging and swimming by combining biologging tags with UAS-derived morphometrics and hydrodynamic physical modeling</w:t>
      </w:r>
      <w:r>
        <w:t xml:space="preserve"> </w:t>
      </w:r>
      <w:r>
        <w:t xml:space="preserve">(Goldbogen et al., 2019; Savoca et al., 2021)</w:t>
      </w:r>
      <w:r>
        <w:t xml:space="preserve"> </w:t>
      </w:r>
      <w:r>
        <w:t xml:space="preserve">(Figure 1). Using those estimates, we quantified the relationship between migration distance and the percentage of annual energetic intake devoted to migration costs (Figure 2). We found that these percentages increased at a faster rate for humpback whales (from a mean of</w:t>
      </w:r>
      <w:r>
        <w:t xml:space="preserve"> </w:t>
      </w:r>
      <m:oMath>
        <m:r>
          <m:t>5.3</m:t>
        </m:r>
      </m:oMath>
      <w:r>
        <w:t xml:space="preserve"> </w:t>
      </w:r>
      <w:r>
        <w:t xml:space="preserve">±</w:t>
      </w:r>
      <w:r>
        <w:t xml:space="preserve"> </w:t>
      </w:r>
      <m:oMath>
        <m:r>
          <m:t>4.1</m:t>
        </m:r>
      </m:oMath>
      <w:r>
        <w:t xml:space="preserve">% at 2,000 km to</w:t>
      </w:r>
      <w:r>
        <w:t xml:space="preserve"> </w:t>
      </w:r>
      <m:oMath>
        <m:r>
          <m:t>140</m:t>
        </m:r>
      </m:oMath>
      <w:r>
        <w:t xml:space="preserve"> </w:t>
      </w:r>
      <w:r>
        <w:t xml:space="preserve">±</w:t>
      </w:r>
      <w:r>
        <w:t xml:space="preserve"> </w:t>
      </w:r>
      <m:oMath>
        <m:r>
          <m:t>450</m:t>
        </m:r>
      </m:oMath>
      <w:r>
        <w:t xml:space="preserve">% at 12,000 km) than for blue whales (from a mean of</w:t>
      </w:r>
      <w:r>
        <w:t xml:space="preserve"> </w:t>
      </w:r>
      <m:oMath>
        <m:r>
          <m:t>3.5</m:t>
        </m:r>
      </m:oMath>
      <w:r>
        <w:t xml:space="preserve"> </w:t>
      </w:r>
      <w:r>
        <w:t xml:space="preserve">±</w:t>
      </w:r>
      <w:r>
        <w:t xml:space="preserve"> </w:t>
      </w:r>
      <m:oMath>
        <m:r>
          <m:t>2.2</m:t>
        </m:r>
      </m:oMath>
      <w:r>
        <w:t xml:space="preserve">% at 2,000 km to</w:t>
      </w:r>
      <w:r>
        <w:t xml:space="preserve"> </w:t>
      </w:r>
      <m:oMath>
        <m:r>
          <m:t>94</m:t>
        </m:r>
      </m:oMath>
      <w:r>
        <w:t xml:space="preserve"> </w:t>
      </w:r>
      <w:r>
        <w:t xml:space="preserve">±</w:t>
      </w:r>
      <w:r>
        <w:t xml:space="preserve"> </w:t>
      </w:r>
      <m:oMath>
        <m:r>
          <m:t>280</m:t>
        </m:r>
      </m:oMath>
      <w:r>
        <w:t xml:space="preserve">% at 12,000 km).</w:t>
      </w:r>
    </w:p>
    <w:p>
      <w:pPr>
        <w:pStyle w:val="BodyText"/>
      </w:pPr>
      <w:r>
        <w:t xml:space="preserve">From our satellite tag dataset, we found the combined 95th percentile of unidirectional migration distances to be</w:t>
      </w:r>
      <w:r>
        <w:t xml:space="preserve"> </w:t>
      </w:r>
      <m:oMath>
        <m:r>
          <m:t>8956</m:t>
        </m:r>
      </m:oMath>
      <w:r>
        <w:t xml:space="preserve"> </w:t>
      </w:r>
      <w:r>
        <w:t xml:space="preserve">km, a distance that would result in migration costing ~10% of annual energy intake for both species. Mean migration distances of</w:t>
      </w:r>
      <w:r>
        <w:t xml:space="preserve"> </w:t>
      </w:r>
      <m:oMath>
        <m:r>
          <m:t>5512</m:t>
        </m:r>
      </m:oMath>
      <w:r>
        <w:t xml:space="preserve"> </w:t>
      </w:r>
      <w:r>
        <w:t xml:space="preserve">±</w:t>
      </w:r>
      <w:r>
        <w:t xml:space="preserve"> </w:t>
      </w:r>
      <m:oMath>
        <m:r>
          <m:t>1517</m:t>
        </m:r>
      </m:oMath>
      <w:r>
        <w:t xml:space="preserve"> </w:t>
      </w:r>
      <w:r>
        <w:t xml:space="preserve">km for humpback and</w:t>
      </w:r>
      <w:r>
        <w:t xml:space="preserve"> </w:t>
      </w:r>
      <m:oMath>
        <m:r>
          <m:t>4080</m:t>
        </m:r>
      </m:oMath>
      <w:r>
        <w:t xml:space="preserve"> </w:t>
      </w:r>
      <w:r>
        <w:t xml:space="preserve">±</w:t>
      </w:r>
      <w:r>
        <w:t xml:space="preserve"> </w:t>
      </w:r>
      <m:oMath>
        <m:r>
          <m:t>1976</m:t>
        </m:r>
      </m:oMath>
      <w:r>
        <w:t xml:space="preserve"> </w:t>
      </w:r>
      <w:r>
        <w:t xml:space="preserve">km for blue whales correlated with lower migration costs (~5% of annual intake).</w:t>
      </w:r>
    </w:p>
    <w:p>
      <w:pPr>
        <w:pStyle w:val="CaptionedFigure"/>
      </w:pPr>
      <w:r>
        <w:drawing>
          <wp:inline>
            <wp:extent cx="5334000" cy="3998853"/>
            <wp:effectExtent b="0" l="0" r="0" t="0"/>
            <wp:docPr descr="Figure 2. Relationship between annual migration distance covered and the percentage of annual energy used for migration. Vertical lines along the x-axis denote annual migration distances (Dmig*2) for each individual humpback (orange) and blue (blue) whale obtained through satellite tagging and detailed in Table S1. The vertical dotted line denotes the 95th percentile for the probability densities combined (8956 km)." title="" id="32" name="Picture"/>
            <a:graphic>
              <a:graphicData uri="http://schemas.openxmlformats.org/drawingml/2006/picture">
                <pic:pic>
                  <pic:nvPicPr>
                    <pic:cNvPr descr="./figs/MigrationPercentagesNew.png" id="33" name="Picture"/>
                    <pic:cNvPicPr>
                      <a:picLocks noChangeArrowheads="1" noChangeAspect="1"/>
                    </pic:cNvPicPr>
                  </pic:nvPicPr>
                  <pic:blipFill>
                    <a:blip r:embed="rId31"/>
                    <a:stretch>
                      <a:fillRect/>
                    </a:stretch>
                  </pic:blipFill>
                  <pic:spPr bwMode="auto">
                    <a:xfrm>
                      <a:off x="0" y="0"/>
                      <a:ext cx="5334000" cy="3998853"/>
                    </a:xfrm>
                    <a:prstGeom prst="rect">
                      <a:avLst/>
                    </a:prstGeom>
                    <a:noFill/>
                    <a:ln w="9525">
                      <a:noFill/>
                      <a:headEnd/>
                      <a:tailEnd/>
                    </a:ln>
                  </pic:spPr>
                </pic:pic>
              </a:graphicData>
            </a:graphic>
          </wp:inline>
        </w:drawing>
      </w:r>
    </w:p>
    <w:p>
      <w:pPr>
        <w:pStyle w:val="ImageCaption"/>
      </w:pPr>
      <w:r>
        <w:t xml:space="preserve">Figure 2. Relationship between annual migration distance covered and the percentage of annual energy used for migration. Vertical lines along the x-axis denote annual migration distances (D</w:t>
      </w:r>
      <w:r>
        <w:rPr>
          <w:vertAlign w:val="subscript"/>
        </w:rPr>
        <w:t xml:space="preserve">mig</w:t>
      </w:r>
      <w:r>
        <w:t xml:space="preserve">*2) for each individual humpback (orange) and blue (blue) whale obtained through satellite tagging and detailed in Table S1. The vertical dotted line denotes the 95th percentile for the probability densities combined (</w:t>
      </w:r>
      <m:oMath>
        <m:r>
          <m:t>8956</m:t>
        </m:r>
      </m:oMath>
      <w:r>
        <w:t xml:space="preserve"> </w:t>
      </w:r>
      <w:r>
        <w:t xml:space="preserve">km).</w:t>
      </w:r>
    </w:p>
    <w:bookmarkEnd w:id="34"/>
    <w:bookmarkStart w:id="41" w:name="optimal-over-ground-migration-speeds"/>
    <w:p>
      <w:pPr>
        <w:pStyle w:val="Heading2"/>
      </w:pPr>
      <w:r>
        <w:t xml:space="preserve">Optimal Over-Ground Migration Speeds</w:t>
      </w:r>
    </w:p>
    <w:p>
      <w:pPr>
        <w:pStyle w:val="FirstParagraph"/>
      </w:pPr>
      <w:r>
        <w:t xml:space="preserve">We found a concave relationship between the migration speed of an individual (over-ground) and the ratio of net foraging season energy intake to migration energy loss (Figure 3). Each curve displays a single migration speed at which the energetic ratio of cost:benefit was minimized, representing an optimal migration speed. These optimal migration speeds fell between</w:t>
      </w:r>
      <w:r>
        <w:t xml:space="preserve"> </w:t>
      </w:r>
      <m:oMath>
        <m:r>
          <m:t>0.950</m:t>
        </m:r>
      </m:oMath>
      <w:r>
        <w:t xml:space="preserve">-</w:t>
      </w:r>
      <m:oMath>
        <m:r>
          <m:t>1.55</m:t>
        </m:r>
      </m:oMath>
      <w:r>
        <w:t xml:space="preserve"> </w:t>
      </w:r>
      <w:r>
        <w:t xml:space="preserve">m s</w:t>
      </w:r>
      <w:r>
        <w:rPr>
          <w:vertAlign w:val="superscript"/>
        </w:rPr>
        <w:t xml:space="preserve">-1</w:t>
      </w:r>
      <w:r>
        <w:t xml:space="preserve"> </w:t>
      </w:r>
      <w:r>
        <w:t xml:space="preserve">across our range of migration distances (2,000-12,000 km), with longer migration distances correlated with faster optimal migration speeds and an increased ratio of migration costs to annual energy intake. Longer migration distances also correlated with a higher percentage of the annual cycle (in days) devoted to migration at optimal migration speeds (ranging from</w:t>
      </w:r>
      <w:r>
        <w:t xml:space="preserve"> </w:t>
      </w:r>
      <m:oMath>
        <m:r>
          <m:t>5.9</m:t>
        </m:r>
      </m:oMath>
      <w:r>
        <w:t xml:space="preserve">% or</w:t>
      </w:r>
      <w:r>
        <w:t xml:space="preserve"> </w:t>
      </w:r>
      <m:oMath>
        <m:r>
          <m:t>22</m:t>
        </m:r>
      </m:oMath>
      <w:r>
        <w:t xml:space="preserve"> </w:t>
      </w:r>
      <w:r>
        <w:t xml:space="preserve">days for a 2,000 km migration to</w:t>
      </w:r>
      <w:r>
        <w:t xml:space="preserve"> </w:t>
      </w:r>
      <m:oMath>
        <m:r>
          <m:t>36</m:t>
        </m:r>
      </m:oMath>
      <w:r>
        <w:t xml:space="preserve">% or</w:t>
      </w:r>
      <w:r>
        <w:t xml:space="preserve"> </w:t>
      </w:r>
      <m:oMath>
        <m:r>
          <m:t>130</m:t>
        </m:r>
      </m:oMath>
      <w:r>
        <w:t xml:space="preserve"> </w:t>
      </w:r>
      <w:r>
        <w:t xml:space="preserve">days for a 12,000 km migration).</w:t>
      </w:r>
    </w:p>
    <w:p>
      <w:pPr>
        <w:pStyle w:val="CaptionedFigure"/>
      </w:pPr>
      <w:r>
        <w:drawing>
          <wp:inline>
            <wp:extent cx="5334000" cy="3998853"/>
            <wp:effectExtent b="0" l="0" r="0" t="0"/>
            <wp:docPr descr="Figure 3. Relationship between over-ground migration speed and the energetic ratio between annual migration costs and annual foraging season energy intake. Curves are given for a range of unidirectional migration distances (2,000-12,000 km). Vertical segments denote the migration speeds that minimize each curve. Dashed vertical lines denote the converted values of routine swimming speed that minimize cost-of-transport for each species in our analysis. Pie charts correspond to the percentages of the annual cycle (in days) devoted to foraging (blue), migration (orange), and breeding (light grey)." title="" id="36" name="Picture"/>
            <a:graphic>
              <a:graphicData uri="http://schemas.openxmlformats.org/drawingml/2006/picture">
                <pic:pic>
                  <pic:nvPicPr>
                    <pic:cNvPr descr="./figs/SpeedCurvesNew.png" id="37" name="Picture"/>
                    <pic:cNvPicPr>
                      <a:picLocks noChangeArrowheads="1" noChangeAspect="1"/>
                    </pic:cNvPicPr>
                  </pic:nvPicPr>
                  <pic:blipFill>
                    <a:blip r:embed="rId35"/>
                    <a:stretch>
                      <a:fillRect/>
                    </a:stretch>
                  </pic:blipFill>
                  <pic:spPr bwMode="auto">
                    <a:xfrm>
                      <a:off x="0" y="0"/>
                      <a:ext cx="5334000" cy="3998853"/>
                    </a:xfrm>
                    <a:prstGeom prst="rect">
                      <a:avLst/>
                    </a:prstGeom>
                    <a:noFill/>
                    <a:ln w="9525">
                      <a:noFill/>
                      <a:headEnd/>
                      <a:tailEnd/>
                    </a:ln>
                  </pic:spPr>
                </pic:pic>
              </a:graphicData>
            </a:graphic>
          </wp:inline>
        </w:drawing>
      </w:r>
    </w:p>
    <w:p>
      <w:pPr>
        <w:pStyle w:val="ImageCaption"/>
      </w:pPr>
      <w:r>
        <w:t xml:space="preserve">Figure 3. Relationship between over-ground migration speed and the energetic ratio between annual migration costs and annual foraging season energy intake. Curves are given for a range of unidirectional migration distances (2,000-12,000 km). Vertical segments denote the migration speeds that minimize each curve. Dashed vertical lines denote the converted values of routine swimming speed that minimize cost-of-transport for each species in our analysis. Pie charts correspond to the percentages of the annual cycle (in days) devoted to foraging (blue), migration (orange), and breeding (light grey).</w:t>
      </w:r>
    </w:p>
    <w:p>
      <w:pPr>
        <w:pStyle w:val="BodyText"/>
      </w:pPr>
      <w:r>
        <w:t xml:space="preserve">The average over-ground migration speeds for blue whales taken from our satellite tag dataset (</w:t>
      </w:r>
      <m:oMath>
        <m:r>
          <m:t>1.01</m:t>
        </m:r>
      </m:oMath>
      <w:r>
        <w:t xml:space="preserve"> </w:t>
      </w:r>
      <w:r>
        <w:t xml:space="preserve">±</w:t>
      </w:r>
      <w:r>
        <w:t xml:space="preserve"> </w:t>
      </w:r>
      <m:oMath>
        <m:r>
          <m:t>0.268</m:t>
        </m:r>
      </m:oMath>
      <w:r>
        <w:t xml:space="preserve"> </w:t>
      </w:r>
      <w:r>
        <w:t xml:space="preserve">m s</w:t>
      </w:r>
      <w:r>
        <w:rPr>
          <w:vertAlign w:val="superscript"/>
        </w:rPr>
        <w:t xml:space="preserve">-1</w:t>
      </w:r>
      <w:r>
        <w:t xml:space="preserve">) aligned closely with our predicted optimal migration speed for a 4,000 km migration distance (</w:t>
      </w:r>
      <m:oMath>
        <m:r>
          <m:t>1.05</m:t>
        </m:r>
      </m:oMath>
      <w:r>
        <w:t xml:space="preserve"> </w:t>
      </w:r>
      <w:r>
        <w:t xml:space="preserve">m s</w:t>
      </w:r>
      <w:r>
        <w:rPr>
          <w:vertAlign w:val="superscript"/>
        </w:rPr>
        <w:t xml:space="preserve">-1</w:t>
      </w:r>
      <w:r>
        <w:t xml:space="preserve">), a distance very close to their average migration distance (</w:t>
      </w:r>
      <m:oMath>
        <m:r>
          <m:t>3876</m:t>
        </m:r>
      </m:oMath>
      <w:r>
        <w:t xml:space="preserve"> </w:t>
      </w:r>
      <w:r>
        <w:t xml:space="preserve">km). Average over-ground migration speeds for humpback whales (</w:t>
      </w:r>
      <m:oMath>
        <m:r>
          <m:t>1.30</m:t>
        </m:r>
      </m:oMath>
      <w:r>
        <w:t xml:space="preserve"> </w:t>
      </w:r>
      <w:r>
        <w:t xml:space="preserve">±</w:t>
      </w:r>
      <w:r>
        <w:t xml:space="preserve"> </w:t>
      </w:r>
      <m:oMath>
        <m:r>
          <m:t>0.337</m:t>
        </m:r>
      </m:oMath>
      <w:r>
        <w:t xml:space="preserve"> </w:t>
      </w:r>
      <w:r>
        <w:t xml:space="preserve">m s</w:t>
      </w:r>
      <w:r>
        <w:rPr>
          <w:vertAlign w:val="superscript"/>
        </w:rPr>
        <w:t xml:space="preserve">-1</w:t>
      </w:r>
      <w:r>
        <w:t xml:space="preserve">) were higher, aligning closely with the optimal migration speed for a 8,000 km migration (</w:t>
      </w:r>
      <m:oMath>
        <m:r>
          <m:t>1.30</m:t>
        </m:r>
      </m:oMath>
      <w:r>
        <w:t xml:space="preserve"> </w:t>
      </w:r>
      <w:r>
        <w:t xml:space="preserve">m s</w:t>
      </w:r>
      <w:r>
        <w:rPr>
          <w:vertAlign w:val="superscript"/>
        </w:rPr>
        <w:t xml:space="preserve">-1</w:t>
      </w:r>
      <w:r>
        <w:t xml:space="preserve">), while their average migration distance (</w:t>
      </w:r>
      <m:oMath>
        <m:r>
          <m:t>5258</m:t>
        </m:r>
      </m:oMath>
      <w:r>
        <w:t xml:space="preserve"> </w:t>
      </w:r>
      <w:r>
        <w:t xml:space="preserve">km) would suggest a speed closer to the optimal speed for our 6,000 km curve (</w:t>
      </w:r>
      <m:oMath>
        <m:r>
          <m:t>1.15</m:t>
        </m:r>
      </m:oMath>
      <w:r>
        <w:t xml:space="preserve"> </w:t>
      </w:r>
      <w:r>
        <w:t xml:space="preserve">m s</w:t>
      </w:r>
      <w:r>
        <w:rPr>
          <w:vertAlign w:val="superscript"/>
        </w:rPr>
        <w:t xml:space="preserve">-1</w:t>
      </w:r>
      <w:r>
        <w:t xml:space="preserve">). At distances near the middle of our range (~6,000 km), optimal migration speeds were similar to the routine swimming speed that minimizes cost-of-transport (~2.50 m s</w:t>
      </w:r>
      <w:r>
        <w:rPr>
          <w:vertAlign w:val="superscript"/>
        </w:rPr>
        <w:t xml:space="preserve">-1</w:t>
      </w:r>
      <w:r>
        <w:t xml:space="preserve"> </w:t>
      </w:r>
      <w:r>
        <w:t xml:space="preserve">instantaneous forward speed or ~1.25 m s</w:t>
      </w:r>
      <w:r>
        <w:rPr>
          <w:vertAlign w:val="superscript"/>
        </w:rPr>
        <w:t xml:space="preserve">-1</w:t>
      </w:r>
      <w:r>
        <w:t xml:space="preserve"> </w:t>
      </w:r>
      <w:r>
        <w:t xml:space="preserve">over-ground speed)</w:t>
      </w:r>
      <w:r>
        <w:t xml:space="preserve"> </w:t>
      </w:r>
      <w:r>
        <w:t xml:space="preserve">(Gough et al., 2019; Gough et al., 2021)</w:t>
      </w:r>
      <w:r>
        <w:t xml:space="preserve">.</w:t>
      </w:r>
    </w:p>
    <w:p>
      <w:pPr>
        <w:pStyle w:val="BodyText"/>
      </w:pPr>
      <w:r>
        <w:t xml:space="preserve">We compared our modeled relationship between migration distance and optimal migration speed against our full satellite tag dataset (n = 13 migration routes) and found a similar increasing relationship between migration distance and migration speed (Figure 4; F =</w:t>
      </w:r>
      <w:r>
        <w:t xml:space="preserve"> </w:t>
      </w:r>
      <m:oMath>
        <m:r>
          <m:t>2.13</m:t>
        </m:r>
      </m:oMath>
      <w:r>
        <w:t xml:space="preserve"> </w:t>
      </w:r>
      <w:r>
        <w:t xml:space="preserve">and p =</w:t>
      </w:r>
      <w:r>
        <w:t xml:space="preserve"> </w:t>
      </w:r>
      <m:oMath>
        <m:r>
          <m:t>0.14</m:t>
        </m:r>
      </m:oMath>
      <w:r>
        <w:t xml:space="preserve"> </w:t>
      </w:r>
      <w:r>
        <w:t xml:space="preserve">for a comparison of the two models, suggestion no significant differences). Migration direction (equatorward vs. poleward) did not impact this relationship and we found that migration distances and migration speeds did not differ between the two directions (p =</w:t>
      </w:r>
      <w:r>
        <w:t xml:space="preserve"> </w:t>
      </w:r>
      <m:oMath>
        <m:r>
          <m:t>0.67</m:t>
        </m:r>
      </m:oMath>
      <w:r>
        <w:t xml:space="preserve"> </w:t>
      </w:r>
      <w:r>
        <w:t xml:space="preserve">for distance; p =</w:t>
      </w:r>
      <w:r>
        <w:t xml:space="preserve"> </w:t>
      </w:r>
      <m:oMath>
        <m:r>
          <m:t>0.30</m:t>
        </m:r>
      </m:oMath>
      <w:r>
        <w:t xml:space="preserve"> </w:t>
      </w:r>
      <w:r>
        <w:t xml:space="preserve">for speed).</w:t>
      </w:r>
    </w:p>
    <w:p>
      <w:pPr>
        <w:pStyle w:val="CaptionedFigure"/>
      </w:pPr>
      <w:r>
        <w:drawing>
          <wp:inline>
            <wp:extent cx="5334000" cy="2666059"/>
            <wp:effectExtent b="0" l="0" r="0" t="0"/>
            <wp:docPr descr="Figure 4. Relationship between migration distance and over-ground migration speed for satellite tracks obtained from literature sources. Filled symbols denote average values for a given migration route, with the size of symbols corresponding to the number of tag deployments averaged together from that migration route. Unfilled symbols correspond to individual satellite track data included in the migration route averages. Circles and squares denote equatorward and poleward migration routes, respectively. The dashed gray line denotes the relationship for these symbols, while the solid black line denotes the relationship between migration distance and optimal migration speed taken from our model shown in Figure 3." title="" id="39" name="Picture"/>
            <a:graphic>
              <a:graphicData uri="http://schemas.openxmlformats.org/drawingml/2006/picture">
                <pic:pic>
                  <pic:nvPicPr>
                    <pic:cNvPr descr="./figs/DistanceVersusSpeedNew.png" id="40" name="Picture"/>
                    <pic:cNvPicPr>
                      <a:picLocks noChangeArrowheads="1" noChangeAspect="1"/>
                    </pic:cNvPicPr>
                  </pic:nvPicPr>
                  <pic:blipFill>
                    <a:blip r:embed="rId38"/>
                    <a:stretch>
                      <a:fillRect/>
                    </a:stretch>
                  </pic:blipFill>
                  <pic:spPr bwMode="auto">
                    <a:xfrm>
                      <a:off x="0" y="0"/>
                      <a:ext cx="5334000" cy="2666059"/>
                    </a:xfrm>
                    <a:prstGeom prst="rect">
                      <a:avLst/>
                    </a:prstGeom>
                    <a:noFill/>
                    <a:ln w="9525">
                      <a:noFill/>
                      <a:headEnd/>
                      <a:tailEnd/>
                    </a:ln>
                  </pic:spPr>
                </pic:pic>
              </a:graphicData>
            </a:graphic>
          </wp:inline>
        </w:drawing>
      </w:r>
    </w:p>
    <w:p>
      <w:pPr>
        <w:pStyle w:val="ImageCaption"/>
      </w:pPr>
      <w:r>
        <w:t xml:space="preserve">Figure 4. Relationship between migration distance and over-ground migration speed for satellite tracks obtained from literature sources. Filled symbols denote average values for a given migration route, with the size of symbols corresponding to the number of tag deployments averaged together from that migration route. Unfilled symbols correspond to individual satellite track data included in the migration route averages. Circles and squares denote equatorward and poleward migration routes, respectively. The dashed gray line denotes the relationship for these symbols, while the solid black line denotes the relationship between migration distance and optimal migration speed taken from our model shown in Figure 3.</w:t>
      </w:r>
    </w:p>
    <w:bookmarkEnd w:id="41"/>
    <w:bookmarkEnd w:id="42"/>
    <w:bookmarkStart w:id="43" w:name="discussion"/>
    <w:p>
      <w:pPr>
        <w:pStyle w:val="Heading1"/>
      </w:pPr>
      <w:r>
        <w:t xml:space="preserve">Discussion</w:t>
      </w:r>
    </w:p>
    <w:p>
      <w:pPr>
        <w:pStyle w:val="FirstParagraph"/>
      </w:pPr>
      <w:r>
        <w:t xml:space="preserve">Our results are the first to show that a group of ocean-going, long-distance migratory species optimize their travel speeds for energetic efficiency across a range of migration distances. These optimal migration speeds result from a tradeoff between phenological constraints and swimming costs. If whales swim slower than the optimal migration speed (cost-minimizing), then the late arrival to the foraging grounds reduces foraging opportunities and energy intake. Conversely, whales that swim faster than the optimal migration speed (time-minimizing) incur locomotor costs greater than the energy gained from additional foraging days. In keeping with optimal migration theory</w:t>
      </w:r>
      <w:r>
        <w:t xml:space="preserve"> </w:t>
      </w:r>
      <w:r>
        <w:t xml:space="preserve">(Alerstam &amp; Lindström, 1990)</w:t>
      </w:r>
      <w:r>
        <w:t xml:space="preserve">, our model predicted an intermediate solution for each migration distance that optimized the cost:benefit ratio between migration swimming costs and foraging season energy intake.</w:t>
      </w:r>
    </w:p>
    <w:p>
      <w:pPr>
        <w:pStyle w:val="BodyText"/>
      </w:pPr>
      <w:r>
        <w:t xml:space="preserve">Previous research on migrating mysticetes found an energetic tradeoff within the migration route, with faster migrations incurring higher swimming costs but lower metabolic costs over a shorter period of time, leading to near-parity in energetic costs between short- and long-distance migrations</w:t>
      </w:r>
      <w:r>
        <w:t xml:space="preserve"> </w:t>
      </w:r>
      <w:r>
        <w:t xml:space="preserve">(Riekkola et al., 2020)</w:t>
      </w:r>
      <w:r>
        <w:t xml:space="preserve">. Our results suggest that, even at optimal migration speeds, longer migrations incur higher costs when we factor in the broader annual cycle (Figures 3-4). From this purely energetic standpoint, the optimal life-history strategy would be to reduce migration costs to zero and remain in one place throughout the year, strongly suggesting that the fitness benefits of migration must outweigh the energetic costs in mysticetes.</w:t>
      </w:r>
    </w:p>
    <w:p>
      <w:pPr>
        <w:pStyle w:val="BodyText"/>
      </w:pPr>
      <w:r>
        <w:t xml:space="preserve">Migration offers diverse fitness benefits, from predator and parasite avoidance to better mate selection or the maximization of energy intake at another location or point in the year</w:t>
      </w:r>
      <w:r>
        <w:t xml:space="preserve"> </w:t>
      </w:r>
      <w:r>
        <w:t xml:space="preserve">(Avgar et al., 2014; Braithwaite et al., 2015; Pelletier et al., 2020)</w:t>
      </w:r>
      <w:r>
        <w:t xml:space="preserve">. For species that track shifting food sources</w:t>
      </w:r>
      <w:r>
        <w:t xml:space="preserve"> </w:t>
      </w:r>
      <w:r>
        <w:t xml:space="preserve">(Aikens et al., 2020)</w:t>
      </w:r>
      <w:r>
        <w:t xml:space="preserve">, migration increases energetic intake. For large mysticetes that leave their prey-rich foraging grounds in the winter, migration may have evolved to accelerate development or avoid predation. Warmer waters at low latitudes may allow for faster calf growth rates if they can reallocate energy from thermoregulation to growth</w:t>
      </w:r>
      <w:r>
        <w:t xml:space="preserve"> </w:t>
      </w:r>
      <w:r>
        <w:t xml:space="preserve">(Clapham, 2001; Rasmussen et al., 2007)</w:t>
      </w:r>
      <w:r>
        <w:t xml:space="preserve">. Predators, specifically killer whales (</w:t>
      </w:r>
      <w:r>
        <w:rPr>
          <w:i/>
          <w:iCs/>
        </w:rPr>
        <w:t xml:space="preserve">Orcinus orca</w:t>
      </w:r>
      <w:r>
        <w:t xml:space="preserve">), frequently attack calves and are more abundant at high latitudes</w:t>
      </w:r>
      <w:r>
        <w:t xml:space="preserve"> </w:t>
      </w:r>
      <w:r>
        <w:t xml:space="preserve">(Corkeron &amp; Connor, 1999; Mehta et al., 2007; Pitman et al., 2015)</w:t>
      </w:r>
      <w:r>
        <w:t xml:space="preserve">. Thus the fitness benefits of mysticete migration are derived from faster growth and reduced mortality of offspring, which likely outweigh the fitness costs associated with adult energy expenditure.</w:t>
      </w:r>
    </w:p>
    <w:p>
      <w:pPr>
        <w:pStyle w:val="BodyText"/>
      </w:pPr>
      <w:r>
        <w:t xml:space="preserve">Mysticetes are thought to have established long-distance migration patterns and experienced rapid gigantism in the last ~5 million years due to a phase shift in ocean ecosystems towards stronger seasonality</w:t>
      </w:r>
      <w:r>
        <w:t xml:space="preserve"> </w:t>
      </w:r>
      <w:r>
        <w:t xml:space="preserve">(Slater et al., 2017; L. D. Taylor et al., 2019)</w:t>
      </w:r>
      <w:r>
        <w:t xml:space="preserve">. The high foraging efficiencies that resulted from this shift likely allowed for rapid mass-specific calf development and growth with subsequently shorter, less costly breeding season intervals</w:t>
      </w:r>
      <w:r>
        <w:t xml:space="preserve"> </w:t>
      </w:r>
      <w:r>
        <w:t xml:space="preserve">(Fortune et al., 2012; Oftedal, 1997; Read &amp; Harvey, 1989; Sibly &amp; Brown, 2007)</w:t>
      </w:r>
      <w:r>
        <w:t xml:space="preserve">. Large body sizes also result in low mass-specific transport costs and large energy reserves, resulting in lower migration costs and an increased ability to support a capital breeding lifestyle</w:t>
      </w:r>
      <w:r>
        <w:t xml:space="preserve"> </w:t>
      </w:r>
      <w:r>
        <w:t xml:space="preserve">(Oftedal, 2000; Williams, 2018)</w:t>
      </w:r>
      <w:r>
        <w:t xml:space="preserve">.</w:t>
      </w:r>
    </w:p>
    <w:p>
      <w:pPr>
        <w:pStyle w:val="BodyText"/>
      </w:pPr>
      <w:r>
        <w:t xml:space="preserve">This suite of evolutionary adaptations has allowed mysticetes to remain successful for the last ~5 million years, but this fast pace of life is dependent on abundant and predictable prey resources. Anthropogenic impacts on modern oceans (i.e., climate change, pollution, overfishing, ocean noise) have begun to impact the reliability, quality, and geographic location of prey species, possibly resulting in longer and more costly migrations</w:t>
      </w:r>
      <w:r>
        <w:t xml:space="preserve"> </w:t>
      </w:r>
      <w:r>
        <w:t xml:space="preserve">(Agrelo et al., 2021; Grémillet &amp; Descamps, 2023; Gulland et al., 2022; Hazen et al., 2013; Meyer-Gutbrod et al., 2023; Nelms et al., 2021; Robinson et al., 2009; Szesciorka &amp; Stafford, 2023)</w:t>
      </w:r>
      <w:r>
        <w:t xml:space="preserve">. The majority of whales in our analysis migrated less than ~9,000 km (unidirectionally) in a year, thereby keeping energetic costs low (&lt;10% of annual budget; Figure 2). But in the shifting prey scenarios outlined for future oceans, an increase of 1,000-2,000 km could increase the cost of migration by as much as 3-4%, a significant burden that may have adverse ecological implications for species operating close to their energetic capacities. Villegas-Amtmann et al.</w:t>
      </w:r>
      <w:r>
        <w:t xml:space="preserve"> </w:t>
      </w:r>
      <w:r>
        <w:t xml:space="preserve">(Villegas-Amtmann et al., 2015; Villegas-Amtmann et al., 2017)</w:t>
      </w:r>
      <w:r>
        <w:t xml:space="preserve"> </w:t>
      </w:r>
      <w:r>
        <w:t xml:space="preserve">found that for the gray whale, a foraging season intake reduction of as little as 4% could result in a suspension of pregnancy. Pallin et al.</w:t>
      </w:r>
      <w:r>
        <w:t xml:space="preserve"> </w:t>
      </w:r>
      <w:r>
        <w:t xml:space="preserve">(Pallin et al., 2023)</w:t>
      </w:r>
      <w:r>
        <w:t xml:space="preserve"> </w:t>
      </w:r>
      <w:r>
        <w:t xml:space="preserve">similarly found that reproduction of humpback whales in the Antarctic is prey-limited, with pregnancy rates negatively impacted by declines in the abundance of krill. Mysticetes have shown resilience to predictable fluctuations in their environment and they can vary the timing and duration of foraging, migration, and breeding to account for these natural variations</w:t>
      </w:r>
      <w:r>
        <w:t xml:space="preserve"> </w:t>
      </w:r>
      <w:r>
        <w:t xml:space="preserve">(Avila et al., 2020; Irvine et al., 2014; Oestreich et al., 2022; Russell et al., 2022; Szesciorka et al., 2020)</w:t>
      </w:r>
      <w:r>
        <w:t xml:space="preserve">. Unexpected or cumulative disturbances, on the other hand, can cause direct impacts on the foraging success of mysticetes</w:t>
      </w:r>
      <w:r>
        <w:t xml:space="preserve"> </w:t>
      </w:r>
      <w:r>
        <w:t xml:space="preserve">(Pirotta et al., 2018, 2019)</w:t>
      </w:r>
      <w:r>
        <w:t xml:space="preserve">.</w:t>
      </w:r>
    </w:p>
    <w:p>
      <w:pPr>
        <w:pStyle w:val="BodyText"/>
      </w:pPr>
      <w:r>
        <w:t xml:space="preserve">These habitat uncertainties call into question whether life history strategies that include long-distance migrations will remain profitable into the future, or whether shorter distance or non-migratory strategies such as those seen in equatorial mysticete populations will become more common</w:t>
      </w:r>
      <w:r>
        <w:t xml:space="preserve"> </w:t>
      </w:r>
      <w:r>
        <w:t xml:space="preserve">(Best, 2001; Geijer et al., 2016; Iwata et al., 2017; Izadi et al., 2022; Minton et al., 2015)</w:t>
      </w:r>
      <w:r>
        <w:t xml:space="preserve">. In any event, mysticetes’ ability to optimize their travel speeds for energetic efficiency across migration distances undoubtedly increases their fitness, underpinning their evolutionary success.</w:t>
      </w:r>
    </w:p>
    <w:bookmarkEnd w:id="43"/>
    <w:bookmarkStart w:id="44" w:name="supplemental-information"/>
    <w:p>
      <w:pPr>
        <w:pStyle w:val="Heading1"/>
      </w:pPr>
      <w:r>
        <w:t xml:space="preserve">Supplemental Information</w:t>
      </w:r>
    </w:p>
    <w:p>
      <w:pPr>
        <w:pStyle w:val="TableCaption"/>
      </w:pPr>
      <w:r>
        <w:t xml:space="preserve">Table S1. Metadata for satellite tag-derived migration tracks obtained from a review of literature. Routes are defined by their general geographic starting and ending positions.</w:t>
      </w:r>
    </w:p>
    <w:tbl>
      <w:tblPr>
        <w:tblStyle w:val="Table"/>
        <w:tblW w:type="pct" w:w="5000"/>
        <w:tblLayout w:type="fixed"/>
        <w:tblLook w:firstRow="1" w:lastRow="0" w:firstColumn="0" w:lastColumn="0" w:noHBand="0" w:noVBand="0" w:val="0020"/>
        <w:tblCaption w:val="Table S1. Metadata for satellite tag-derived migration tracks obtained from a review of literature. Routes are defined by their general geographic starting and ending positions."/>
      </w:tblPr>
      <w:tblGrid>
        <w:gridCol w:w="705"/>
        <w:gridCol w:w="1646"/>
        <w:gridCol w:w="2744"/>
        <w:gridCol w:w="940"/>
        <w:gridCol w:w="705"/>
        <w:gridCol w:w="705"/>
        <w:gridCol w:w="470"/>
      </w:tblGrid>
      <w:tr>
        <w:trPr>
          <w:tblHeader w:val="on"/>
        </w:trPr>
        <w:tc>
          <w:tcPr/>
          <w:p>
            <w:pPr>
              <w:pStyle w:val="Compact"/>
              <w:jc w:val="left"/>
            </w:pPr>
            <w:r>
              <w:t xml:space="preserve">Species</w:t>
            </w:r>
          </w:p>
        </w:tc>
        <w:tc>
          <w:tcPr/>
          <w:p>
            <w:pPr>
              <w:pStyle w:val="Compact"/>
              <w:jc w:val="left"/>
            </w:pPr>
            <w:r>
              <w:t xml:space="preserve">Data Source</w:t>
            </w:r>
          </w:p>
        </w:tc>
        <w:tc>
          <w:tcPr/>
          <w:p>
            <w:pPr>
              <w:pStyle w:val="Compact"/>
              <w:jc w:val="left"/>
            </w:pPr>
            <w:r>
              <w:t xml:space="preserve">Migration Route</w:t>
            </w:r>
          </w:p>
        </w:tc>
        <w:tc>
          <w:tcPr/>
          <w:p>
            <w:pPr>
              <w:pStyle w:val="Compact"/>
              <w:jc w:val="left"/>
            </w:pPr>
            <w:r>
              <w:t xml:space="preserve">Direction</w:t>
            </w:r>
          </w:p>
        </w:tc>
        <w:tc>
          <w:tcPr/>
          <w:p>
            <w:pPr>
              <w:pStyle w:val="Compact"/>
              <w:jc w:val="right"/>
            </w:pPr>
            <w:r>
              <w:t xml:space="preserve">Distance</w:t>
            </w:r>
          </w:p>
        </w:tc>
        <w:tc>
          <w:tcPr/>
          <w:p>
            <w:pPr>
              <w:pStyle w:val="Compact"/>
              <w:jc w:val="right"/>
            </w:pPr>
            <w:r>
              <w:t xml:space="preserve">Duration</w:t>
            </w:r>
          </w:p>
        </w:tc>
        <w:tc>
          <w:tcPr/>
          <w:p>
            <w:pPr>
              <w:pStyle w:val="Compact"/>
              <w:jc w:val="right"/>
            </w:pPr>
            <w:r>
              <w:t xml:space="preserve">Speed</w:t>
            </w:r>
          </w:p>
        </w:tc>
      </w:tr>
      <w:tr>
        <w:tc>
          <w:tcPr/>
          <w:p>
            <w:pPr>
              <w:pStyle w:val="Compact"/>
              <w:jc w:val="left"/>
            </w:pPr>
            <w:r>
              <w:t xml:space="preserve">Humpback</w:t>
            </w:r>
          </w:p>
        </w:tc>
        <w:tc>
          <w:tcPr/>
          <w:p>
            <w:pPr>
              <w:pStyle w:val="Compact"/>
              <w:jc w:val="left"/>
            </w:pPr>
            <w:r>
              <w:t xml:space="preserve">Riekkola et al. 2020</w:t>
            </w:r>
          </w:p>
        </w:tc>
        <w:tc>
          <w:tcPr/>
          <w:p>
            <w:pPr>
              <w:pStyle w:val="Compact"/>
              <w:jc w:val="left"/>
            </w:pPr>
            <w:r>
              <w:t xml:space="preserve">Southern Oceania - New Zealand</w:t>
            </w:r>
          </w:p>
        </w:tc>
        <w:tc>
          <w:tcPr/>
          <w:p>
            <w:pPr>
              <w:pStyle w:val="Compact"/>
              <w:jc w:val="left"/>
            </w:pPr>
            <w:r>
              <w:t xml:space="preserve">Poleward</w:t>
            </w:r>
          </w:p>
        </w:tc>
        <w:tc>
          <w:tcPr/>
          <w:p>
            <w:pPr>
              <w:pStyle w:val="Compact"/>
              <w:jc w:val="right"/>
            </w:pPr>
            <w:r>
              <w:t xml:space="preserve">5564</w:t>
            </w:r>
          </w:p>
        </w:tc>
        <w:tc>
          <w:tcPr/>
          <w:p>
            <w:pPr>
              <w:pStyle w:val="Compact"/>
              <w:jc w:val="right"/>
            </w:pPr>
            <w:r>
              <w:t xml:space="preserve">63.0</w:t>
            </w:r>
          </w:p>
        </w:tc>
        <w:tc>
          <w:tcPr/>
          <w:p>
            <w:pPr>
              <w:pStyle w:val="Compact"/>
              <w:jc w:val="right"/>
            </w:pPr>
            <w:r>
              <w:t xml:space="preserve">1.02</w:t>
            </w:r>
          </w:p>
        </w:tc>
      </w:tr>
      <w:tr>
        <w:tc>
          <w:tcPr/>
          <w:p>
            <w:pPr>
              <w:pStyle w:val="Compact"/>
              <w:jc w:val="left"/>
            </w:pPr>
            <w:r>
              <w:t xml:space="preserve">Humpback</w:t>
            </w:r>
          </w:p>
        </w:tc>
        <w:tc>
          <w:tcPr/>
          <w:p>
            <w:pPr>
              <w:pStyle w:val="Compact"/>
              <w:jc w:val="left"/>
            </w:pPr>
            <w:r>
              <w:t xml:space="preserve">Riekkola et al. 2020</w:t>
            </w:r>
          </w:p>
        </w:tc>
        <w:tc>
          <w:tcPr/>
          <w:p>
            <w:pPr>
              <w:pStyle w:val="Compact"/>
              <w:jc w:val="left"/>
            </w:pPr>
            <w:r>
              <w:t xml:space="preserve">Southern Oceania - New Zealand</w:t>
            </w:r>
          </w:p>
        </w:tc>
        <w:tc>
          <w:tcPr/>
          <w:p>
            <w:pPr>
              <w:pStyle w:val="Compact"/>
              <w:jc w:val="left"/>
            </w:pPr>
            <w:r>
              <w:t xml:space="preserve">Poleward</w:t>
            </w:r>
          </w:p>
        </w:tc>
        <w:tc>
          <w:tcPr/>
          <w:p>
            <w:pPr>
              <w:pStyle w:val="Compact"/>
              <w:jc w:val="right"/>
            </w:pPr>
            <w:r>
              <w:t xml:space="preserve">6161</w:t>
            </w:r>
          </w:p>
        </w:tc>
        <w:tc>
          <w:tcPr/>
          <w:p>
            <w:pPr>
              <w:pStyle w:val="Compact"/>
              <w:jc w:val="right"/>
            </w:pPr>
            <w:r>
              <w:t xml:space="preserve">56.0</w:t>
            </w:r>
          </w:p>
        </w:tc>
        <w:tc>
          <w:tcPr/>
          <w:p>
            <w:pPr>
              <w:pStyle w:val="Compact"/>
              <w:jc w:val="right"/>
            </w:pPr>
            <w:r>
              <w:t xml:space="preserve">1.27</w:t>
            </w:r>
          </w:p>
        </w:tc>
      </w:tr>
      <w:tr>
        <w:tc>
          <w:tcPr/>
          <w:p>
            <w:pPr>
              <w:pStyle w:val="Compact"/>
              <w:jc w:val="left"/>
            </w:pPr>
            <w:r>
              <w:t xml:space="preserve">Humpback</w:t>
            </w:r>
          </w:p>
        </w:tc>
        <w:tc>
          <w:tcPr/>
          <w:p>
            <w:pPr>
              <w:pStyle w:val="Compact"/>
              <w:jc w:val="left"/>
            </w:pPr>
            <w:r>
              <w:t xml:space="preserve">Riekkola et al. 2020</w:t>
            </w:r>
          </w:p>
        </w:tc>
        <w:tc>
          <w:tcPr/>
          <w:p>
            <w:pPr>
              <w:pStyle w:val="Compact"/>
              <w:jc w:val="left"/>
            </w:pPr>
            <w:r>
              <w:t xml:space="preserve">Southern Oceania - New Zealand</w:t>
            </w:r>
          </w:p>
        </w:tc>
        <w:tc>
          <w:tcPr/>
          <w:p>
            <w:pPr>
              <w:pStyle w:val="Compact"/>
              <w:jc w:val="left"/>
            </w:pPr>
            <w:r>
              <w:t xml:space="preserve">Poleward</w:t>
            </w:r>
          </w:p>
        </w:tc>
        <w:tc>
          <w:tcPr/>
          <w:p>
            <w:pPr>
              <w:pStyle w:val="Compact"/>
              <w:jc w:val="right"/>
            </w:pPr>
            <w:r>
              <w:t xml:space="preserve">5025</w:t>
            </w:r>
          </w:p>
        </w:tc>
        <w:tc>
          <w:tcPr/>
          <w:p>
            <w:pPr>
              <w:pStyle w:val="Compact"/>
              <w:jc w:val="right"/>
            </w:pPr>
            <w:r>
              <w:t xml:space="preserve">53.0</w:t>
            </w:r>
          </w:p>
        </w:tc>
        <w:tc>
          <w:tcPr/>
          <w:p>
            <w:pPr>
              <w:pStyle w:val="Compact"/>
              <w:jc w:val="right"/>
            </w:pPr>
            <w:r>
              <w:t xml:space="preserve">1.10</w:t>
            </w:r>
          </w:p>
        </w:tc>
      </w:tr>
      <w:tr>
        <w:tc>
          <w:tcPr/>
          <w:p>
            <w:pPr>
              <w:pStyle w:val="Compact"/>
              <w:jc w:val="left"/>
            </w:pPr>
            <w:r>
              <w:t xml:space="preserve">Humpback</w:t>
            </w:r>
          </w:p>
        </w:tc>
        <w:tc>
          <w:tcPr/>
          <w:p>
            <w:pPr>
              <w:pStyle w:val="Compact"/>
              <w:jc w:val="left"/>
            </w:pPr>
            <w:r>
              <w:t xml:space="preserve">Riekkola et al. 2020</w:t>
            </w:r>
          </w:p>
        </w:tc>
        <w:tc>
          <w:tcPr/>
          <w:p>
            <w:pPr>
              <w:pStyle w:val="Compact"/>
              <w:jc w:val="left"/>
            </w:pPr>
            <w:r>
              <w:t xml:space="preserve">Southern Oceania - New Zealand</w:t>
            </w:r>
          </w:p>
        </w:tc>
        <w:tc>
          <w:tcPr/>
          <w:p>
            <w:pPr>
              <w:pStyle w:val="Compact"/>
              <w:jc w:val="left"/>
            </w:pPr>
            <w:r>
              <w:t xml:space="preserve">Poleward</w:t>
            </w:r>
          </w:p>
        </w:tc>
        <w:tc>
          <w:tcPr/>
          <w:p>
            <w:pPr>
              <w:pStyle w:val="Compact"/>
              <w:jc w:val="right"/>
            </w:pPr>
            <w:r>
              <w:t xml:space="preserve">3709</w:t>
            </w:r>
          </w:p>
        </w:tc>
        <w:tc>
          <w:tcPr/>
          <w:p>
            <w:pPr>
              <w:pStyle w:val="Compact"/>
              <w:jc w:val="right"/>
            </w:pPr>
            <w:r>
              <w:t xml:space="preserve">37.0</w:t>
            </w:r>
          </w:p>
        </w:tc>
        <w:tc>
          <w:tcPr/>
          <w:p>
            <w:pPr>
              <w:pStyle w:val="Compact"/>
              <w:jc w:val="right"/>
            </w:pPr>
            <w:r>
              <w:t xml:space="preserve">1.16</w:t>
            </w:r>
          </w:p>
        </w:tc>
      </w:tr>
      <w:tr>
        <w:tc>
          <w:tcPr/>
          <w:p>
            <w:pPr>
              <w:pStyle w:val="Compact"/>
              <w:jc w:val="left"/>
            </w:pPr>
            <w:r>
              <w:t xml:space="preserve">Humpback</w:t>
            </w:r>
          </w:p>
        </w:tc>
        <w:tc>
          <w:tcPr/>
          <w:p>
            <w:pPr>
              <w:pStyle w:val="Compact"/>
              <w:jc w:val="left"/>
            </w:pPr>
            <w:r>
              <w:t xml:space="preserve">Riekkola et al. 2020</w:t>
            </w:r>
          </w:p>
        </w:tc>
        <w:tc>
          <w:tcPr/>
          <w:p>
            <w:pPr>
              <w:pStyle w:val="Compact"/>
              <w:jc w:val="left"/>
            </w:pPr>
            <w:r>
              <w:t xml:space="preserve">Southern Oceania - New Zealand</w:t>
            </w:r>
          </w:p>
        </w:tc>
        <w:tc>
          <w:tcPr/>
          <w:p>
            <w:pPr>
              <w:pStyle w:val="Compact"/>
              <w:jc w:val="left"/>
            </w:pPr>
            <w:r>
              <w:t xml:space="preserve">Poleward</w:t>
            </w:r>
          </w:p>
        </w:tc>
        <w:tc>
          <w:tcPr/>
          <w:p>
            <w:pPr>
              <w:pStyle w:val="Compact"/>
              <w:jc w:val="right"/>
            </w:pPr>
            <w:r>
              <w:t xml:space="preserve">5487</w:t>
            </w:r>
          </w:p>
        </w:tc>
        <w:tc>
          <w:tcPr/>
          <w:p>
            <w:pPr>
              <w:pStyle w:val="Compact"/>
              <w:jc w:val="right"/>
            </w:pPr>
            <w:r>
              <w:t xml:space="preserve">87.0</w:t>
            </w:r>
          </w:p>
        </w:tc>
        <w:tc>
          <w:tcPr/>
          <w:p>
            <w:pPr>
              <w:pStyle w:val="Compact"/>
              <w:jc w:val="right"/>
            </w:pPr>
            <w:r>
              <w:t xml:space="preserve">0.73</w:t>
            </w:r>
          </w:p>
        </w:tc>
      </w:tr>
      <w:tr>
        <w:tc>
          <w:tcPr/>
          <w:p>
            <w:pPr>
              <w:pStyle w:val="Compact"/>
              <w:jc w:val="left"/>
            </w:pPr>
            <w:r>
              <w:t xml:space="preserve">Humpback</w:t>
            </w:r>
          </w:p>
        </w:tc>
        <w:tc>
          <w:tcPr/>
          <w:p>
            <w:pPr>
              <w:pStyle w:val="Compact"/>
              <w:jc w:val="left"/>
            </w:pPr>
            <w:r>
              <w:t xml:space="preserve">Riekkola et al. 2020</w:t>
            </w:r>
          </w:p>
        </w:tc>
        <w:tc>
          <w:tcPr/>
          <w:p>
            <w:pPr>
              <w:pStyle w:val="Compact"/>
              <w:jc w:val="left"/>
            </w:pPr>
            <w:r>
              <w:t xml:space="preserve">Southern Oceania - New Zealand</w:t>
            </w:r>
          </w:p>
        </w:tc>
        <w:tc>
          <w:tcPr/>
          <w:p>
            <w:pPr>
              <w:pStyle w:val="Compact"/>
              <w:jc w:val="left"/>
            </w:pPr>
            <w:r>
              <w:t xml:space="preserve">Poleward</w:t>
            </w:r>
          </w:p>
        </w:tc>
        <w:tc>
          <w:tcPr/>
          <w:p>
            <w:pPr>
              <w:pStyle w:val="Compact"/>
              <w:jc w:val="right"/>
            </w:pPr>
            <w:r>
              <w:t xml:space="preserve">5517</w:t>
            </w:r>
          </w:p>
        </w:tc>
        <w:tc>
          <w:tcPr/>
          <w:p>
            <w:pPr>
              <w:pStyle w:val="Compact"/>
              <w:jc w:val="right"/>
            </w:pPr>
            <w:r>
              <w:t xml:space="preserve">95.0</w:t>
            </w:r>
          </w:p>
        </w:tc>
        <w:tc>
          <w:tcPr/>
          <w:p>
            <w:pPr>
              <w:pStyle w:val="Compact"/>
              <w:jc w:val="right"/>
            </w:pPr>
            <w:r>
              <w:t xml:space="preserve">0.67</w:t>
            </w:r>
          </w:p>
        </w:tc>
      </w:tr>
      <w:tr>
        <w:tc>
          <w:tcPr/>
          <w:p>
            <w:pPr>
              <w:pStyle w:val="Compact"/>
              <w:jc w:val="left"/>
            </w:pPr>
            <w:r>
              <w:t xml:space="preserve">Humpback</w:t>
            </w:r>
          </w:p>
        </w:tc>
        <w:tc>
          <w:tcPr/>
          <w:p>
            <w:pPr>
              <w:pStyle w:val="Compact"/>
              <w:jc w:val="left"/>
            </w:pPr>
            <w:r>
              <w:t xml:space="preserve">Riekkola et al. 2020</w:t>
            </w:r>
          </w:p>
        </w:tc>
        <w:tc>
          <w:tcPr/>
          <w:p>
            <w:pPr>
              <w:pStyle w:val="Compact"/>
              <w:jc w:val="left"/>
            </w:pPr>
            <w:r>
              <w:t xml:space="preserve">Southern Oceania - New Zealand</w:t>
            </w:r>
          </w:p>
        </w:tc>
        <w:tc>
          <w:tcPr/>
          <w:p>
            <w:pPr>
              <w:pStyle w:val="Compact"/>
              <w:jc w:val="left"/>
            </w:pPr>
            <w:r>
              <w:t xml:space="preserve">Poleward</w:t>
            </w:r>
          </w:p>
        </w:tc>
        <w:tc>
          <w:tcPr/>
          <w:p>
            <w:pPr>
              <w:pStyle w:val="Compact"/>
              <w:jc w:val="right"/>
            </w:pPr>
            <w:r>
              <w:t xml:space="preserve">4202</w:t>
            </w:r>
          </w:p>
        </w:tc>
        <w:tc>
          <w:tcPr/>
          <w:p>
            <w:pPr>
              <w:pStyle w:val="Compact"/>
              <w:jc w:val="right"/>
            </w:pPr>
            <w:r>
              <w:t xml:space="preserve">48.0</w:t>
            </w:r>
          </w:p>
        </w:tc>
        <w:tc>
          <w:tcPr/>
          <w:p>
            <w:pPr>
              <w:pStyle w:val="Compact"/>
              <w:jc w:val="right"/>
            </w:pPr>
            <w:r>
              <w:t xml:space="preserve">1.01</w:t>
            </w:r>
          </w:p>
        </w:tc>
      </w:tr>
      <w:tr>
        <w:tc>
          <w:tcPr/>
          <w:p>
            <w:pPr>
              <w:pStyle w:val="Compact"/>
              <w:jc w:val="left"/>
            </w:pPr>
            <w:r>
              <w:t xml:space="preserve">Humpback</w:t>
            </w:r>
          </w:p>
        </w:tc>
        <w:tc>
          <w:tcPr/>
          <w:p>
            <w:pPr>
              <w:pStyle w:val="Compact"/>
              <w:jc w:val="left"/>
            </w:pPr>
            <w:r>
              <w:t xml:space="preserve">Riekkola et al. 2020</w:t>
            </w:r>
          </w:p>
        </w:tc>
        <w:tc>
          <w:tcPr/>
          <w:p>
            <w:pPr>
              <w:pStyle w:val="Compact"/>
              <w:jc w:val="left"/>
            </w:pPr>
            <w:r>
              <w:t xml:space="preserve">Southern Oceania - New Zealand</w:t>
            </w:r>
          </w:p>
        </w:tc>
        <w:tc>
          <w:tcPr/>
          <w:p>
            <w:pPr>
              <w:pStyle w:val="Compact"/>
              <w:jc w:val="left"/>
            </w:pPr>
            <w:r>
              <w:t xml:space="preserve">Poleward</w:t>
            </w:r>
          </w:p>
        </w:tc>
        <w:tc>
          <w:tcPr/>
          <w:p>
            <w:pPr>
              <w:pStyle w:val="Compact"/>
              <w:jc w:val="right"/>
            </w:pPr>
            <w:r>
              <w:t xml:space="preserve">4127</w:t>
            </w:r>
          </w:p>
        </w:tc>
        <w:tc>
          <w:tcPr/>
          <w:p>
            <w:pPr>
              <w:pStyle w:val="Compact"/>
              <w:jc w:val="right"/>
            </w:pPr>
            <w:r>
              <w:t xml:space="preserve">55.0</w:t>
            </w:r>
          </w:p>
        </w:tc>
        <w:tc>
          <w:tcPr/>
          <w:p>
            <w:pPr>
              <w:pStyle w:val="Compact"/>
              <w:jc w:val="right"/>
            </w:pPr>
            <w:r>
              <w:t xml:space="preserve">0.87</w:t>
            </w:r>
          </w:p>
        </w:tc>
      </w:tr>
      <w:tr>
        <w:tc>
          <w:tcPr/>
          <w:p>
            <w:pPr>
              <w:pStyle w:val="Compact"/>
              <w:jc w:val="left"/>
            </w:pPr>
            <w:r>
              <w:t xml:space="preserve">Humpback</w:t>
            </w:r>
          </w:p>
        </w:tc>
        <w:tc>
          <w:tcPr/>
          <w:p>
            <w:pPr>
              <w:pStyle w:val="Compact"/>
              <w:jc w:val="left"/>
            </w:pPr>
            <w:r>
              <w:t xml:space="preserve">Riekkola et al. 2020</w:t>
            </w:r>
          </w:p>
        </w:tc>
        <w:tc>
          <w:tcPr/>
          <w:p>
            <w:pPr>
              <w:pStyle w:val="Compact"/>
              <w:jc w:val="left"/>
            </w:pPr>
            <w:r>
              <w:t xml:space="preserve">Southern Oceania - Australia</w:t>
            </w:r>
          </w:p>
        </w:tc>
        <w:tc>
          <w:tcPr/>
          <w:p>
            <w:pPr>
              <w:pStyle w:val="Compact"/>
              <w:jc w:val="left"/>
            </w:pPr>
            <w:r>
              <w:t xml:space="preserve">Poleward</w:t>
            </w:r>
          </w:p>
        </w:tc>
        <w:tc>
          <w:tcPr/>
          <w:p>
            <w:pPr>
              <w:pStyle w:val="Compact"/>
              <w:jc w:val="right"/>
            </w:pPr>
            <w:r>
              <w:t xml:space="preserve">4158</w:t>
            </w:r>
          </w:p>
        </w:tc>
        <w:tc>
          <w:tcPr/>
          <w:p>
            <w:pPr>
              <w:pStyle w:val="Compact"/>
              <w:jc w:val="right"/>
            </w:pPr>
            <w:r>
              <w:t xml:space="preserve">39.0</w:t>
            </w:r>
          </w:p>
        </w:tc>
        <w:tc>
          <w:tcPr/>
          <w:p>
            <w:pPr>
              <w:pStyle w:val="Compact"/>
              <w:jc w:val="right"/>
            </w:pPr>
            <w:r>
              <w:t xml:space="preserve">1.23</w:t>
            </w:r>
          </w:p>
        </w:tc>
      </w:tr>
      <w:tr>
        <w:tc>
          <w:tcPr/>
          <w:p>
            <w:pPr>
              <w:pStyle w:val="Compact"/>
              <w:jc w:val="left"/>
            </w:pPr>
            <w:r>
              <w:t xml:space="preserve">Humpback</w:t>
            </w:r>
          </w:p>
        </w:tc>
        <w:tc>
          <w:tcPr/>
          <w:p>
            <w:pPr>
              <w:pStyle w:val="Compact"/>
              <w:jc w:val="left"/>
            </w:pPr>
            <w:r>
              <w:t xml:space="preserve">Riekkola et al. 2020</w:t>
            </w:r>
          </w:p>
        </w:tc>
        <w:tc>
          <w:tcPr/>
          <w:p>
            <w:pPr>
              <w:pStyle w:val="Compact"/>
              <w:jc w:val="left"/>
            </w:pPr>
            <w:r>
              <w:t xml:space="preserve">Southern Oceania - Australia</w:t>
            </w:r>
          </w:p>
        </w:tc>
        <w:tc>
          <w:tcPr/>
          <w:p>
            <w:pPr>
              <w:pStyle w:val="Compact"/>
              <w:jc w:val="left"/>
            </w:pPr>
            <w:r>
              <w:t xml:space="preserve">Poleward</w:t>
            </w:r>
          </w:p>
        </w:tc>
        <w:tc>
          <w:tcPr/>
          <w:p>
            <w:pPr>
              <w:pStyle w:val="Compact"/>
              <w:jc w:val="right"/>
            </w:pPr>
            <w:r>
              <w:t xml:space="preserve">5579</w:t>
            </w:r>
          </w:p>
        </w:tc>
        <w:tc>
          <w:tcPr/>
          <w:p>
            <w:pPr>
              <w:pStyle w:val="Compact"/>
              <w:jc w:val="right"/>
            </w:pPr>
            <w:r>
              <w:t xml:space="preserve">76.0</w:t>
            </w:r>
          </w:p>
        </w:tc>
        <w:tc>
          <w:tcPr/>
          <w:p>
            <w:pPr>
              <w:pStyle w:val="Compact"/>
              <w:jc w:val="right"/>
            </w:pPr>
            <w:r>
              <w:t xml:space="preserve">0.85</w:t>
            </w:r>
          </w:p>
        </w:tc>
      </w:tr>
      <w:tr>
        <w:tc>
          <w:tcPr/>
          <w:p>
            <w:pPr>
              <w:pStyle w:val="Compact"/>
              <w:jc w:val="left"/>
            </w:pPr>
            <w:r>
              <w:t xml:space="preserve">Humpback</w:t>
            </w:r>
          </w:p>
        </w:tc>
        <w:tc>
          <w:tcPr/>
          <w:p>
            <w:pPr>
              <w:pStyle w:val="Compact"/>
              <w:jc w:val="left"/>
            </w:pPr>
            <w:r>
              <w:t xml:space="preserve">Modest et al. 2021</w:t>
            </w:r>
          </w:p>
        </w:tc>
        <w:tc>
          <w:tcPr/>
          <w:p>
            <w:pPr>
              <w:pStyle w:val="Compact"/>
              <w:jc w:val="left"/>
            </w:pPr>
            <w:r>
              <w:t xml:space="preserve">South Pacific Coast</w:t>
            </w:r>
          </w:p>
        </w:tc>
        <w:tc>
          <w:tcPr/>
          <w:p>
            <w:pPr>
              <w:pStyle w:val="Compact"/>
              <w:jc w:val="left"/>
            </w:pPr>
            <w:r>
              <w:t xml:space="preserve">Equatorward</w:t>
            </w:r>
          </w:p>
        </w:tc>
        <w:tc>
          <w:tcPr/>
          <w:p>
            <w:pPr>
              <w:pStyle w:val="Compact"/>
              <w:jc w:val="right"/>
            </w:pPr>
            <w:r>
              <w:t xml:space="preserve">6654</w:t>
            </w:r>
          </w:p>
        </w:tc>
        <w:tc>
          <w:tcPr/>
          <w:p>
            <w:pPr>
              <w:pStyle w:val="Compact"/>
              <w:jc w:val="right"/>
            </w:pPr>
            <w:r>
              <w:t xml:space="preserve">47.0</w:t>
            </w:r>
          </w:p>
        </w:tc>
        <w:tc>
          <w:tcPr/>
          <w:p>
            <w:pPr>
              <w:pStyle w:val="Compact"/>
              <w:jc w:val="right"/>
            </w:pPr>
            <w:r>
              <w:t xml:space="preserve">1.64</w:t>
            </w:r>
          </w:p>
        </w:tc>
      </w:tr>
      <w:tr>
        <w:tc>
          <w:tcPr/>
          <w:p>
            <w:pPr>
              <w:pStyle w:val="Compact"/>
              <w:jc w:val="left"/>
            </w:pPr>
            <w:r>
              <w:t xml:space="preserve">Humpback</w:t>
            </w:r>
          </w:p>
        </w:tc>
        <w:tc>
          <w:tcPr/>
          <w:p>
            <w:pPr>
              <w:pStyle w:val="Compact"/>
              <w:jc w:val="left"/>
            </w:pPr>
            <w:r>
              <w:t xml:space="preserve">Modest et al. 2021</w:t>
            </w:r>
          </w:p>
        </w:tc>
        <w:tc>
          <w:tcPr/>
          <w:p>
            <w:pPr>
              <w:pStyle w:val="Compact"/>
              <w:jc w:val="left"/>
            </w:pPr>
            <w:r>
              <w:t xml:space="preserve">South Pacific Coast</w:t>
            </w:r>
          </w:p>
        </w:tc>
        <w:tc>
          <w:tcPr/>
          <w:p>
            <w:pPr>
              <w:pStyle w:val="Compact"/>
              <w:jc w:val="left"/>
            </w:pPr>
            <w:r>
              <w:t xml:space="preserve">Equatorward</w:t>
            </w:r>
          </w:p>
        </w:tc>
        <w:tc>
          <w:tcPr/>
          <w:p>
            <w:pPr>
              <w:pStyle w:val="Compact"/>
              <w:jc w:val="right"/>
            </w:pPr>
            <w:r>
              <w:t xml:space="preserve">6640</w:t>
            </w:r>
          </w:p>
        </w:tc>
        <w:tc>
          <w:tcPr/>
          <w:p>
            <w:pPr>
              <w:pStyle w:val="Compact"/>
              <w:jc w:val="right"/>
            </w:pPr>
            <w:r>
              <w:t xml:space="preserve">50.0</w:t>
            </w:r>
          </w:p>
        </w:tc>
        <w:tc>
          <w:tcPr/>
          <w:p>
            <w:pPr>
              <w:pStyle w:val="Compact"/>
              <w:jc w:val="right"/>
            </w:pPr>
            <w:r>
              <w:t xml:space="preserve">1.54</w:t>
            </w:r>
          </w:p>
        </w:tc>
      </w:tr>
      <w:tr>
        <w:tc>
          <w:tcPr/>
          <w:p>
            <w:pPr>
              <w:pStyle w:val="Compact"/>
              <w:jc w:val="left"/>
            </w:pPr>
            <w:r>
              <w:t xml:space="preserve">Humpback</w:t>
            </w:r>
          </w:p>
        </w:tc>
        <w:tc>
          <w:tcPr/>
          <w:p>
            <w:pPr>
              <w:pStyle w:val="Compact"/>
              <w:jc w:val="left"/>
            </w:pPr>
            <w:r>
              <w:t xml:space="preserve">Modest et al. 2021</w:t>
            </w:r>
          </w:p>
        </w:tc>
        <w:tc>
          <w:tcPr/>
          <w:p>
            <w:pPr>
              <w:pStyle w:val="Compact"/>
              <w:jc w:val="left"/>
            </w:pPr>
            <w:r>
              <w:t xml:space="preserve">South Pacific Coast</w:t>
            </w:r>
          </w:p>
        </w:tc>
        <w:tc>
          <w:tcPr/>
          <w:p>
            <w:pPr>
              <w:pStyle w:val="Compact"/>
              <w:jc w:val="left"/>
            </w:pPr>
            <w:r>
              <w:t xml:space="preserve">Equatorward</w:t>
            </w:r>
          </w:p>
        </w:tc>
        <w:tc>
          <w:tcPr/>
          <w:p>
            <w:pPr>
              <w:pStyle w:val="Compact"/>
              <w:jc w:val="right"/>
            </w:pPr>
            <w:r>
              <w:t xml:space="preserve">6652</w:t>
            </w:r>
          </w:p>
        </w:tc>
        <w:tc>
          <w:tcPr/>
          <w:p>
            <w:pPr>
              <w:pStyle w:val="Compact"/>
              <w:jc w:val="right"/>
            </w:pPr>
            <w:r>
              <w:t xml:space="preserve">54.0</w:t>
            </w:r>
          </w:p>
        </w:tc>
        <w:tc>
          <w:tcPr/>
          <w:p>
            <w:pPr>
              <w:pStyle w:val="Compact"/>
              <w:jc w:val="right"/>
            </w:pPr>
            <w:r>
              <w:t xml:space="preserve">1.43</w:t>
            </w:r>
          </w:p>
        </w:tc>
      </w:tr>
      <w:tr>
        <w:tc>
          <w:tcPr/>
          <w:p>
            <w:pPr>
              <w:pStyle w:val="Compact"/>
              <w:jc w:val="left"/>
            </w:pPr>
            <w:r>
              <w:t xml:space="preserve">Humpback</w:t>
            </w:r>
          </w:p>
        </w:tc>
        <w:tc>
          <w:tcPr/>
          <w:p>
            <w:pPr>
              <w:pStyle w:val="Compact"/>
              <w:jc w:val="left"/>
            </w:pPr>
            <w:r>
              <w:t xml:space="preserve">Modest et al. 2021</w:t>
            </w:r>
          </w:p>
        </w:tc>
        <w:tc>
          <w:tcPr/>
          <w:p>
            <w:pPr>
              <w:pStyle w:val="Compact"/>
              <w:jc w:val="left"/>
            </w:pPr>
            <w:r>
              <w:t xml:space="preserve">South Pacific Coast</w:t>
            </w:r>
          </w:p>
        </w:tc>
        <w:tc>
          <w:tcPr/>
          <w:p>
            <w:pPr>
              <w:pStyle w:val="Compact"/>
              <w:jc w:val="left"/>
            </w:pPr>
            <w:r>
              <w:t xml:space="preserve">Equatorward</w:t>
            </w:r>
          </w:p>
        </w:tc>
        <w:tc>
          <w:tcPr/>
          <w:p>
            <w:pPr>
              <w:pStyle w:val="Compact"/>
              <w:jc w:val="right"/>
            </w:pPr>
            <w:r>
              <w:t xml:space="preserve">6714</w:t>
            </w:r>
          </w:p>
        </w:tc>
        <w:tc>
          <w:tcPr/>
          <w:p>
            <w:pPr>
              <w:pStyle w:val="Compact"/>
              <w:jc w:val="right"/>
            </w:pPr>
            <w:r>
              <w:t xml:space="preserve">54.0</w:t>
            </w:r>
          </w:p>
        </w:tc>
        <w:tc>
          <w:tcPr/>
          <w:p>
            <w:pPr>
              <w:pStyle w:val="Compact"/>
              <w:jc w:val="right"/>
            </w:pPr>
            <w:r>
              <w:t xml:space="preserve">1.44</w:t>
            </w:r>
          </w:p>
        </w:tc>
      </w:tr>
      <w:tr>
        <w:tc>
          <w:tcPr/>
          <w:p>
            <w:pPr>
              <w:pStyle w:val="Compact"/>
              <w:jc w:val="left"/>
            </w:pPr>
            <w:r>
              <w:t xml:space="preserve">Humpback</w:t>
            </w:r>
          </w:p>
        </w:tc>
        <w:tc>
          <w:tcPr/>
          <w:p>
            <w:pPr>
              <w:pStyle w:val="Compact"/>
              <w:jc w:val="left"/>
            </w:pPr>
            <w:r>
              <w:t xml:space="preserve">Modest et al. 2021</w:t>
            </w:r>
          </w:p>
        </w:tc>
        <w:tc>
          <w:tcPr/>
          <w:p>
            <w:pPr>
              <w:pStyle w:val="Compact"/>
              <w:jc w:val="left"/>
            </w:pPr>
            <w:r>
              <w:t xml:space="preserve">South Pacific Coast</w:t>
            </w:r>
          </w:p>
        </w:tc>
        <w:tc>
          <w:tcPr/>
          <w:p>
            <w:pPr>
              <w:pStyle w:val="Compact"/>
              <w:jc w:val="left"/>
            </w:pPr>
            <w:r>
              <w:t xml:space="preserve">Equatorward</w:t>
            </w:r>
          </w:p>
        </w:tc>
        <w:tc>
          <w:tcPr/>
          <w:p>
            <w:pPr>
              <w:pStyle w:val="Compact"/>
              <w:jc w:val="right"/>
            </w:pPr>
            <w:r>
              <w:t xml:space="preserve">6532</w:t>
            </w:r>
          </w:p>
        </w:tc>
        <w:tc>
          <w:tcPr/>
          <w:p>
            <w:pPr>
              <w:pStyle w:val="Compact"/>
              <w:jc w:val="right"/>
            </w:pPr>
            <w:r>
              <w:t xml:space="preserve">41.0</w:t>
            </w:r>
          </w:p>
        </w:tc>
        <w:tc>
          <w:tcPr/>
          <w:p>
            <w:pPr>
              <w:pStyle w:val="Compact"/>
              <w:jc w:val="right"/>
            </w:pPr>
            <w:r>
              <w:t xml:space="preserve">1.84</w:t>
            </w:r>
          </w:p>
        </w:tc>
      </w:tr>
      <w:tr>
        <w:tc>
          <w:tcPr/>
          <w:p>
            <w:pPr>
              <w:pStyle w:val="Compact"/>
              <w:jc w:val="left"/>
            </w:pPr>
            <w:r>
              <w:t xml:space="preserve">Humpback</w:t>
            </w:r>
          </w:p>
        </w:tc>
        <w:tc>
          <w:tcPr/>
          <w:p>
            <w:pPr>
              <w:pStyle w:val="Compact"/>
              <w:jc w:val="left"/>
            </w:pPr>
            <w:r>
              <w:t xml:space="preserve">Kettemer et al. 2022</w:t>
            </w:r>
          </w:p>
        </w:tc>
        <w:tc>
          <w:tcPr/>
          <w:p>
            <w:pPr>
              <w:pStyle w:val="Compact"/>
              <w:jc w:val="left"/>
            </w:pPr>
            <w:r>
              <w:t xml:space="preserve">Cross-Atlantic</w:t>
            </w:r>
          </w:p>
        </w:tc>
        <w:tc>
          <w:tcPr/>
          <w:p>
            <w:pPr>
              <w:pStyle w:val="Compact"/>
              <w:jc w:val="left"/>
            </w:pPr>
            <w:r>
              <w:t xml:space="preserve">Equatorward</w:t>
            </w:r>
          </w:p>
        </w:tc>
        <w:tc>
          <w:tcPr/>
          <w:p>
            <w:pPr>
              <w:pStyle w:val="Compact"/>
              <w:jc w:val="right"/>
            </w:pPr>
            <w:r>
              <w:t xml:space="preserve">9500</w:t>
            </w:r>
          </w:p>
        </w:tc>
        <w:tc>
          <w:tcPr/>
          <w:p>
            <w:pPr>
              <w:pStyle w:val="Compact"/>
              <w:jc w:val="right"/>
            </w:pPr>
            <w:r>
              <w:t xml:space="preserve">68.0</w:t>
            </w:r>
          </w:p>
        </w:tc>
        <w:tc>
          <w:tcPr/>
          <w:p>
            <w:pPr>
              <w:pStyle w:val="Compact"/>
              <w:jc w:val="right"/>
            </w:pPr>
            <w:r>
              <w:t xml:space="preserve">1.62</w:t>
            </w:r>
          </w:p>
        </w:tc>
      </w:tr>
      <w:tr>
        <w:tc>
          <w:tcPr/>
          <w:p>
            <w:pPr>
              <w:pStyle w:val="Compact"/>
              <w:jc w:val="left"/>
            </w:pPr>
            <w:r>
              <w:t xml:space="preserve">Humpback</w:t>
            </w:r>
          </w:p>
        </w:tc>
        <w:tc>
          <w:tcPr/>
          <w:p>
            <w:pPr>
              <w:pStyle w:val="Compact"/>
              <w:jc w:val="left"/>
            </w:pPr>
            <w:r>
              <w:t xml:space="preserve">Kettemer et al. 2022</w:t>
            </w:r>
          </w:p>
        </w:tc>
        <w:tc>
          <w:tcPr/>
          <w:p>
            <w:pPr>
              <w:pStyle w:val="Compact"/>
              <w:jc w:val="left"/>
            </w:pPr>
            <w:r>
              <w:t xml:space="preserve">Cross-Atlantic</w:t>
            </w:r>
          </w:p>
        </w:tc>
        <w:tc>
          <w:tcPr/>
          <w:p>
            <w:pPr>
              <w:pStyle w:val="Compact"/>
              <w:jc w:val="left"/>
            </w:pPr>
            <w:r>
              <w:t xml:space="preserve">Poleward</w:t>
            </w:r>
          </w:p>
        </w:tc>
        <w:tc>
          <w:tcPr/>
          <w:p>
            <w:pPr>
              <w:pStyle w:val="Compact"/>
              <w:jc w:val="right"/>
            </w:pPr>
            <w:r>
              <w:t xml:space="preserve">9000</w:t>
            </w:r>
          </w:p>
        </w:tc>
        <w:tc>
          <w:tcPr/>
          <w:p>
            <w:pPr>
              <w:pStyle w:val="Compact"/>
              <w:jc w:val="right"/>
            </w:pPr>
            <w:r>
              <w:t xml:space="preserve">71.0</w:t>
            </w:r>
          </w:p>
        </w:tc>
        <w:tc>
          <w:tcPr/>
          <w:p>
            <w:pPr>
              <w:pStyle w:val="Compact"/>
              <w:jc w:val="right"/>
            </w:pPr>
            <w:r>
              <w:t xml:space="preserve">1.47</w:t>
            </w:r>
          </w:p>
        </w:tc>
      </w:tr>
      <w:tr>
        <w:tc>
          <w:tcPr/>
          <w:p>
            <w:pPr>
              <w:pStyle w:val="Compact"/>
              <w:jc w:val="left"/>
            </w:pPr>
            <w:r>
              <w:t xml:space="preserve">Humpback</w:t>
            </w:r>
          </w:p>
        </w:tc>
        <w:tc>
          <w:tcPr/>
          <w:p>
            <w:pPr>
              <w:pStyle w:val="Compact"/>
              <w:jc w:val="left"/>
            </w:pPr>
            <w:r>
              <w:t xml:space="preserve">Palacios et al. 2020</w:t>
            </w:r>
          </w:p>
        </w:tc>
        <w:tc>
          <w:tcPr/>
          <w:p>
            <w:pPr>
              <w:pStyle w:val="Compact"/>
              <w:jc w:val="left"/>
            </w:pPr>
            <w:r>
              <w:t xml:space="preserve">North Pacific - Alaska</w:t>
            </w:r>
          </w:p>
        </w:tc>
        <w:tc>
          <w:tcPr/>
          <w:p>
            <w:pPr>
              <w:pStyle w:val="Compact"/>
              <w:jc w:val="left"/>
            </w:pPr>
            <w:r>
              <w:t xml:space="preserve">Equatorward</w:t>
            </w:r>
          </w:p>
        </w:tc>
        <w:tc>
          <w:tcPr/>
          <w:p>
            <w:pPr>
              <w:pStyle w:val="Compact"/>
              <w:jc w:val="right"/>
            </w:pPr>
            <w:r>
              <w:t xml:space="preserve">4744</w:t>
            </w:r>
          </w:p>
        </w:tc>
        <w:tc>
          <w:tcPr/>
          <w:p>
            <w:pPr>
              <w:pStyle w:val="Compact"/>
              <w:jc w:val="right"/>
            </w:pPr>
            <w:r>
              <w:t xml:space="preserve">37.2</w:t>
            </w:r>
          </w:p>
        </w:tc>
        <w:tc>
          <w:tcPr/>
          <w:p>
            <w:pPr>
              <w:pStyle w:val="Compact"/>
              <w:jc w:val="right"/>
            </w:pPr>
            <w:r>
              <w:t xml:space="preserve">1.48</w:t>
            </w:r>
          </w:p>
        </w:tc>
      </w:tr>
      <w:tr>
        <w:tc>
          <w:tcPr/>
          <w:p>
            <w:pPr>
              <w:pStyle w:val="Compact"/>
              <w:jc w:val="left"/>
            </w:pPr>
            <w:r>
              <w:t xml:space="preserve">Humpback</w:t>
            </w:r>
          </w:p>
        </w:tc>
        <w:tc>
          <w:tcPr/>
          <w:p>
            <w:pPr>
              <w:pStyle w:val="Compact"/>
              <w:jc w:val="left"/>
            </w:pPr>
            <w:r>
              <w:t xml:space="preserve">Palacios et al. 2020</w:t>
            </w:r>
          </w:p>
        </w:tc>
        <w:tc>
          <w:tcPr/>
          <w:p>
            <w:pPr>
              <w:pStyle w:val="Compact"/>
              <w:jc w:val="left"/>
            </w:pPr>
            <w:r>
              <w:t xml:space="preserve">North Pacific - Alaska</w:t>
            </w:r>
          </w:p>
        </w:tc>
        <w:tc>
          <w:tcPr/>
          <w:p>
            <w:pPr>
              <w:pStyle w:val="Compact"/>
              <w:jc w:val="left"/>
            </w:pPr>
            <w:r>
              <w:t xml:space="preserve">Equatorward</w:t>
            </w:r>
          </w:p>
        </w:tc>
        <w:tc>
          <w:tcPr/>
          <w:p>
            <w:pPr>
              <w:pStyle w:val="Compact"/>
              <w:jc w:val="right"/>
            </w:pPr>
            <w:r>
              <w:t xml:space="preserve">4303</w:t>
            </w:r>
          </w:p>
        </w:tc>
        <w:tc>
          <w:tcPr/>
          <w:p>
            <w:pPr>
              <w:pStyle w:val="Compact"/>
              <w:jc w:val="right"/>
            </w:pPr>
            <w:r>
              <w:t xml:space="preserve">46.2</w:t>
            </w:r>
          </w:p>
        </w:tc>
        <w:tc>
          <w:tcPr/>
          <w:p>
            <w:pPr>
              <w:pStyle w:val="Compact"/>
              <w:jc w:val="right"/>
            </w:pPr>
            <w:r>
              <w:t xml:space="preserve">1.08</w:t>
            </w:r>
          </w:p>
        </w:tc>
      </w:tr>
      <w:tr>
        <w:tc>
          <w:tcPr/>
          <w:p>
            <w:pPr>
              <w:pStyle w:val="Compact"/>
              <w:jc w:val="left"/>
            </w:pPr>
            <w:r>
              <w:t xml:space="preserve">Humpback</w:t>
            </w:r>
          </w:p>
        </w:tc>
        <w:tc>
          <w:tcPr/>
          <w:p>
            <w:pPr>
              <w:pStyle w:val="Compact"/>
              <w:jc w:val="left"/>
            </w:pPr>
            <w:r>
              <w:t xml:space="preserve">Palacios et al. 2020</w:t>
            </w:r>
          </w:p>
        </w:tc>
        <w:tc>
          <w:tcPr/>
          <w:p>
            <w:pPr>
              <w:pStyle w:val="Compact"/>
              <w:jc w:val="left"/>
            </w:pPr>
            <w:r>
              <w:t xml:space="preserve">Pacific Coast - Gulf of California</w:t>
            </w:r>
          </w:p>
        </w:tc>
        <w:tc>
          <w:tcPr/>
          <w:p>
            <w:pPr>
              <w:pStyle w:val="Compact"/>
              <w:jc w:val="left"/>
            </w:pPr>
            <w:r>
              <w:t xml:space="preserve">Equatorward</w:t>
            </w:r>
          </w:p>
        </w:tc>
        <w:tc>
          <w:tcPr/>
          <w:p>
            <w:pPr>
              <w:pStyle w:val="Compact"/>
              <w:jc w:val="right"/>
            </w:pPr>
            <w:r>
              <w:t xml:space="preserve">4213</w:t>
            </w:r>
          </w:p>
        </w:tc>
        <w:tc>
          <w:tcPr/>
          <w:p>
            <w:pPr>
              <w:pStyle w:val="Compact"/>
              <w:jc w:val="right"/>
            </w:pPr>
            <w:r>
              <w:t xml:space="preserve">28.1</w:t>
            </w:r>
          </w:p>
        </w:tc>
        <w:tc>
          <w:tcPr/>
          <w:p>
            <w:pPr>
              <w:pStyle w:val="Compact"/>
              <w:jc w:val="right"/>
            </w:pPr>
            <w:r>
              <w:t xml:space="preserve">1.74</w:t>
            </w:r>
          </w:p>
        </w:tc>
      </w:tr>
      <w:tr>
        <w:tc>
          <w:tcPr/>
          <w:p>
            <w:pPr>
              <w:pStyle w:val="Compact"/>
              <w:jc w:val="left"/>
            </w:pPr>
            <w:r>
              <w:t xml:space="preserve">Humpback</w:t>
            </w:r>
          </w:p>
        </w:tc>
        <w:tc>
          <w:tcPr/>
          <w:p>
            <w:pPr>
              <w:pStyle w:val="Compact"/>
              <w:jc w:val="left"/>
            </w:pPr>
            <w:r>
              <w:t xml:space="preserve">Palacios et al. 2020</w:t>
            </w:r>
          </w:p>
        </w:tc>
        <w:tc>
          <w:tcPr/>
          <w:p>
            <w:pPr>
              <w:pStyle w:val="Compact"/>
              <w:jc w:val="left"/>
            </w:pPr>
            <w:r>
              <w:t xml:space="preserve">North Pacific - Alaska</w:t>
            </w:r>
          </w:p>
        </w:tc>
        <w:tc>
          <w:tcPr/>
          <w:p>
            <w:pPr>
              <w:pStyle w:val="Compact"/>
              <w:jc w:val="left"/>
            </w:pPr>
            <w:r>
              <w:t xml:space="preserve">Poleward</w:t>
            </w:r>
          </w:p>
        </w:tc>
        <w:tc>
          <w:tcPr/>
          <w:p>
            <w:pPr>
              <w:pStyle w:val="Compact"/>
              <w:jc w:val="right"/>
            </w:pPr>
            <w:r>
              <w:t xml:space="preserve">4339</w:t>
            </w:r>
          </w:p>
        </w:tc>
        <w:tc>
          <w:tcPr/>
          <w:p>
            <w:pPr>
              <w:pStyle w:val="Compact"/>
              <w:jc w:val="right"/>
            </w:pPr>
            <w:r>
              <w:t xml:space="preserve">29.8</w:t>
            </w:r>
          </w:p>
        </w:tc>
        <w:tc>
          <w:tcPr/>
          <w:p>
            <w:pPr>
              <w:pStyle w:val="Compact"/>
              <w:jc w:val="right"/>
            </w:pPr>
            <w:r>
              <w:t xml:space="preserve">1.69</w:t>
            </w:r>
          </w:p>
        </w:tc>
      </w:tr>
      <w:tr>
        <w:tc>
          <w:tcPr/>
          <w:p>
            <w:pPr>
              <w:pStyle w:val="Compact"/>
              <w:jc w:val="left"/>
            </w:pPr>
            <w:r>
              <w:t xml:space="preserve">Humpback</w:t>
            </w:r>
          </w:p>
        </w:tc>
        <w:tc>
          <w:tcPr/>
          <w:p>
            <w:pPr>
              <w:pStyle w:val="Compact"/>
              <w:jc w:val="left"/>
            </w:pPr>
            <w:r>
              <w:t xml:space="preserve">Palacios et al. 2020</w:t>
            </w:r>
          </w:p>
        </w:tc>
        <w:tc>
          <w:tcPr/>
          <w:p>
            <w:pPr>
              <w:pStyle w:val="Compact"/>
              <w:jc w:val="left"/>
            </w:pPr>
            <w:r>
              <w:t xml:space="preserve">North Pacific - Aleutians</w:t>
            </w:r>
          </w:p>
        </w:tc>
        <w:tc>
          <w:tcPr/>
          <w:p>
            <w:pPr>
              <w:pStyle w:val="Compact"/>
              <w:jc w:val="left"/>
            </w:pPr>
            <w:r>
              <w:t xml:space="preserve">Poleward</w:t>
            </w:r>
          </w:p>
        </w:tc>
        <w:tc>
          <w:tcPr/>
          <w:p>
            <w:pPr>
              <w:pStyle w:val="Compact"/>
              <w:jc w:val="right"/>
            </w:pPr>
            <w:r>
              <w:t xml:space="preserve">3775</w:t>
            </w:r>
          </w:p>
        </w:tc>
        <w:tc>
          <w:tcPr/>
          <w:p>
            <w:pPr>
              <w:pStyle w:val="Compact"/>
              <w:jc w:val="right"/>
            </w:pPr>
            <w:r>
              <w:t xml:space="preserve">28.0</w:t>
            </w:r>
          </w:p>
        </w:tc>
        <w:tc>
          <w:tcPr/>
          <w:p>
            <w:pPr>
              <w:pStyle w:val="Compact"/>
              <w:jc w:val="right"/>
            </w:pPr>
            <w:r>
              <w:t xml:space="preserve">1.56</w:t>
            </w:r>
          </w:p>
        </w:tc>
      </w:tr>
      <w:tr>
        <w:tc>
          <w:tcPr/>
          <w:p>
            <w:pPr>
              <w:pStyle w:val="Compact"/>
              <w:jc w:val="left"/>
            </w:pPr>
            <w:r>
              <w:t xml:space="preserve">Humpback</w:t>
            </w:r>
          </w:p>
        </w:tc>
        <w:tc>
          <w:tcPr/>
          <w:p>
            <w:pPr>
              <w:pStyle w:val="Compact"/>
              <w:jc w:val="left"/>
            </w:pPr>
            <w:r>
              <w:t xml:space="preserve">Palacios et al. 2020</w:t>
            </w:r>
          </w:p>
        </w:tc>
        <w:tc>
          <w:tcPr/>
          <w:p>
            <w:pPr>
              <w:pStyle w:val="Compact"/>
              <w:jc w:val="left"/>
            </w:pPr>
            <w:r>
              <w:t xml:space="preserve">North Pacific - Alaska</w:t>
            </w:r>
          </w:p>
        </w:tc>
        <w:tc>
          <w:tcPr/>
          <w:p>
            <w:pPr>
              <w:pStyle w:val="Compact"/>
              <w:jc w:val="left"/>
            </w:pPr>
            <w:r>
              <w:t xml:space="preserve">Poleward</w:t>
            </w:r>
          </w:p>
        </w:tc>
        <w:tc>
          <w:tcPr/>
          <w:p>
            <w:pPr>
              <w:pStyle w:val="Compact"/>
              <w:jc w:val="right"/>
            </w:pPr>
            <w:r>
              <w:t xml:space="preserve">5030</w:t>
            </w:r>
          </w:p>
        </w:tc>
        <w:tc>
          <w:tcPr/>
          <w:p>
            <w:pPr>
              <w:pStyle w:val="Compact"/>
              <w:jc w:val="right"/>
            </w:pPr>
            <w:r>
              <w:t xml:space="preserve">34.5</w:t>
            </w:r>
          </w:p>
        </w:tc>
        <w:tc>
          <w:tcPr/>
          <w:p>
            <w:pPr>
              <w:pStyle w:val="Compact"/>
              <w:jc w:val="right"/>
            </w:pPr>
            <w:r>
              <w:t xml:space="preserve">1.69</w:t>
            </w:r>
          </w:p>
        </w:tc>
      </w:tr>
      <w:tr>
        <w:tc>
          <w:tcPr/>
          <w:p>
            <w:pPr>
              <w:pStyle w:val="Compact"/>
              <w:jc w:val="left"/>
            </w:pPr>
            <w:r>
              <w:t xml:space="preserve">Humpback</w:t>
            </w:r>
          </w:p>
        </w:tc>
        <w:tc>
          <w:tcPr/>
          <w:p>
            <w:pPr>
              <w:pStyle w:val="Compact"/>
              <w:jc w:val="left"/>
            </w:pPr>
            <w:r>
              <w:t xml:space="preserve">Palacios et al. 2020</w:t>
            </w:r>
          </w:p>
        </w:tc>
        <w:tc>
          <w:tcPr/>
          <w:p>
            <w:pPr>
              <w:pStyle w:val="Compact"/>
              <w:jc w:val="left"/>
            </w:pPr>
            <w:r>
              <w:t xml:space="preserve">North Pacific - Alaska</w:t>
            </w:r>
          </w:p>
        </w:tc>
        <w:tc>
          <w:tcPr/>
          <w:p>
            <w:pPr>
              <w:pStyle w:val="Compact"/>
              <w:jc w:val="left"/>
            </w:pPr>
            <w:r>
              <w:t xml:space="preserve">Poleward</w:t>
            </w:r>
          </w:p>
        </w:tc>
        <w:tc>
          <w:tcPr/>
          <w:p>
            <w:pPr>
              <w:pStyle w:val="Compact"/>
              <w:jc w:val="right"/>
            </w:pPr>
            <w:r>
              <w:t xml:space="preserve">4662</w:t>
            </w:r>
          </w:p>
        </w:tc>
        <w:tc>
          <w:tcPr/>
          <w:p>
            <w:pPr>
              <w:pStyle w:val="Compact"/>
              <w:jc w:val="right"/>
            </w:pPr>
            <w:r>
              <w:t xml:space="preserve">44.8</w:t>
            </w:r>
          </w:p>
        </w:tc>
        <w:tc>
          <w:tcPr/>
          <w:p>
            <w:pPr>
              <w:pStyle w:val="Compact"/>
              <w:jc w:val="right"/>
            </w:pPr>
            <w:r>
              <w:t xml:space="preserve">1.20</w:t>
            </w:r>
          </w:p>
        </w:tc>
      </w:tr>
      <w:tr>
        <w:tc>
          <w:tcPr/>
          <w:p>
            <w:pPr>
              <w:pStyle w:val="Compact"/>
              <w:jc w:val="left"/>
            </w:pPr>
            <w:r>
              <w:t xml:space="preserve">Blue</w:t>
            </w:r>
          </w:p>
        </w:tc>
        <w:tc>
          <w:tcPr/>
          <w:p>
            <w:pPr>
              <w:pStyle w:val="Compact"/>
              <w:jc w:val="left"/>
            </w:pPr>
            <w:r>
              <w:t xml:space="preserve">Palacios et al. 2019</w:t>
            </w:r>
          </w:p>
        </w:tc>
        <w:tc>
          <w:tcPr/>
          <w:p>
            <w:pPr>
              <w:pStyle w:val="Compact"/>
              <w:jc w:val="left"/>
            </w:pPr>
            <w:r>
              <w:t xml:space="preserve">Pacific Coast - Costa Rica Dome</w:t>
            </w:r>
          </w:p>
        </w:tc>
        <w:tc>
          <w:tcPr/>
          <w:p>
            <w:pPr>
              <w:pStyle w:val="Compact"/>
              <w:jc w:val="left"/>
            </w:pPr>
            <w:r>
              <w:t xml:space="preserve">Equatorward</w:t>
            </w:r>
          </w:p>
        </w:tc>
        <w:tc>
          <w:tcPr/>
          <w:p>
            <w:pPr>
              <w:pStyle w:val="Compact"/>
              <w:jc w:val="right"/>
            </w:pPr>
            <w:r>
              <w:t xml:space="preserve">4711</w:t>
            </w:r>
          </w:p>
        </w:tc>
        <w:tc>
          <w:tcPr/>
          <w:p>
            <w:pPr>
              <w:pStyle w:val="Compact"/>
              <w:jc w:val="right"/>
            </w:pPr>
            <w:r>
              <w:t xml:space="preserve">44.0</w:t>
            </w:r>
          </w:p>
        </w:tc>
        <w:tc>
          <w:tcPr/>
          <w:p>
            <w:pPr>
              <w:pStyle w:val="Compact"/>
              <w:jc w:val="right"/>
            </w:pPr>
            <w:r>
              <w:t xml:space="preserve">1.24</w:t>
            </w:r>
          </w:p>
        </w:tc>
      </w:tr>
      <w:tr>
        <w:tc>
          <w:tcPr/>
          <w:p>
            <w:pPr>
              <w:pStyle w:val="Compact"/>
              <w:jc w:val="left"/>
            </w:pPr>
            <w:r>
              <w:t xml:space="preserve">Blue</w:t>
            </w:r>
          </w:p>
        </w:tc>
        <w:tc>
          <w:tcPr/>
          <w:p>
            <w:pPr>
              <w:pStyle w:val="Compact"/>
              <w:jc w:val="left"/>
            </w:pPr>
            <w:r>
              <w:t xml:space="preserve">Palacios et al. 2019</w:t>
            </w:r>
          </w:p>
        </w:tc>
        <w:tc>
          <w:tcPr/>
          <w:p>
            <w:pPr>
              <w:pStyle w:val="Compact"/>
              <w:jc w:val="left"/>
            </w:pPr>
            <w:r>
              <w:t xml:space="preserve">Pacific Coast - Costa Rica Dome</w:t>
            </w:r>
          </w:p>
        </w:tc>
        <w:tc>
          <w:tcPr/>
          <w:p>
            <w:pPr>
              <w:pStyle w:val="Compact"/>
              <w:jc w:val="left"/>
            </w:pPr>
            <w:r>
              <w:t xml:space="preserve">Equatorward</w:t>
            </w:r>
          </w:p>
        </w:tc>
        <w:tc>
          <w:tcPr/>
          <w:p>
            <w:pPr>
              <w:pStyle w:val="Compact"/>
              <w:jc w:val="right"/>
            </w:pPr>
            <w:r>
              <w:t xml:space="preserve">5136</w:t>
            </w:r>
          </w:p>
        </w:tc>
        <w:tc>
          <w:tcPr/>
          <w:p>
            <w:pPr>
              <w:pStyle w:val="Compact"/>
              <w:jc w:val="right"/>
            </w:pPr>
            <w:r>
              <w:t xml:space="preserve">50.0</w:t>
            </w:r>
          </w:p>
        </w:tc>
        <w:tc>
          <w:tcPr/>
          <w:p>
            <w:pPr>
              <w:pStyle w:val="Compact"/>
              <w:jc w:val="right"/>
            </w:pPr>
            <w:r>
              <w:t xml:space="preserve">1.19</w:t>
            </w:r>
          </w:p>
        </w:tc>
      </w:tr>
      <w:tr>
        <w:tc>
          <w:tcPr/>
          <w:p>
            <w:pPr>
              <w:pStyle w:val="Compact"/>
              <w:jc w:val="left"/>
            </w:pPr>
            <w:r>
              <w:t xml:space="preserve">Blue</w:t>
            </w:r>
          </w:p>
        </w:tc>
        <w:tc>
          <w:tcPr/>
          <w:p>
            <w:pPr>
              <w:pStyle w:val="Compact"/>
              <w:jc w:val="left"/>
            </w:pPr>
            <w:r>
              <w:t xml:space="preserve">Palacios et al. 2019</w:t>
            </w:r>
          </w:p>
        </w:tc>
        <w:tc>
          <w:tcPr/>
          <w:p>
            <w:pPr>
              <w:pStyle w:val="Compact"/>
              <w:jc w:val="left"/>
            </w:pPr>
            <w:r>
              <w:t xml:space="preserve">Pacific Coast - Gulf of California</w:t>
            </w:r>
          </w:p>
        </w:tc>
        <w:tc>
          <w:tcPr/>
          <w:p>
            <w:pPr>
              <w:pStyle w:val="Compact"/>
              <w:jc w:val="left"/>
            </w:pPr>
            <w:r>
              <w:t xml:space="preserve">Equatorward</w:t>
            </w:r>
          </w:p>
        </w:tc>
        <w:tc>
          <w:tcPr/>
          <w:p>
            <w:pPr>
              <w:pStyle w:val="Compact"/>
              <w:jc w:val="right"/>
            </w:pPr>
            <w:r>
              <w:t xml:space="preserve">2473</w:t>
            </w:r>
          </w:p>
        </w:tc>
        <w:tc>
          <w:tcPr/>
          <w:p>
            <w:pPr>
              <w:pStyle w:val="Compact"/>
              <w:jc w:val="right"/>
            </w:pPr>
            <w:r>
              <w:t xml:space="preserve">37.3</w:t>
            </w:r>
          </w:p>
        </w:tc>
        <w:tc>
          <w:tcPr/>
          <w:p>
            <w:pPr>
              <w:pStyle w:val="Compact"/>
              <w:jc w:val="right"/>
            </w:pPr>
            <w:r>
              <w:t xml:space="preserve">0.77</w:t>
            </w:r>
          </w:p>
        </w:tc>
      </w:tr>
      <w:tr>
        <w:tc>
          <w:tcPr/>
          <w:p>
            <w:pPr>
              <w:pStyle w:val="Compact"/>
              <w:jc w:val="left"/>
            </w:pPr>
            <w:r>
              <w:t xml:space="preserve">Blue</w:t>
            </w:r>
          </w:p>
        </w:tc>
        <w:tc>
          <w:tcPr/>
          <w:p>
            <w:pPr>
              <w:pStyle w:val="Compact"/>
              <w:jc w:val="left"/>
            </w:pPr>
            <w:r>
              <w:t xml:space="preserve">Palacios et al. 2019</w:t>
            </w:r>
          </w:p>
        </w:tc>
        <w:tc>
          <w:tcPr/>
          <w:p>
            <w:pPr>
              <w:pStyle w:val="Compact"/>
              <w:jc w:val="left"/>
            </w:pPr>
            <w:r>
              <w:t xml:space="preserve">Pacific Coast - Costa Rica Dome</w:t>
            </w:r>
          </w:p>
        </w:tc>
        <w:tc>
          <w:tcPr/>
          <w:p>
            <w:pPr>
              <w:pStyle w:val="Compact"/>
              <w:jc w:val="left"/>
            </w:pPr>
            <w:r>
              <w:t xml:space="preserve">Equatorward</w:t>
            </w:r>
          </w:p>
        </w:tc>
        <w:tc>
          <w:tcPr/>
          <w:p>
            <w:pPr>
              <w:pStyle w:val="Compact"/>
              <w:jc w:val="right"/>
            </w:pPr>
            <w:r>
              <w:t xml:space="preserve">4815</w:t>
            </w:r>
          </w:p>
        </w:tc>
        <w:tc>
          <w:tcPr/>
          <w:p>
            <w:pPr>
              <w:pStyle w:val="Compact"/>
              <w:jc w:val="right"/>
            </w:pPr>
            <w:r>
              <w:t xml:space="preserve">41.6</w:t>
            </w:r>
          </w:p>
        </w:tc>
        <w:tc>
          <w:tcPr/>
          <w:p>
            <w:pPr>
              <w:pStyle w:val="Compact"/>
              <w:jc w:val="right"/>
            </w:pPr>
            <w:r>
              <w:t xml:space="preserve">1.34</w:t>
            </w:r>
          </w:p>
        </w:tc>
      </w:tr>
      <w:tr>
        <w:tc>
          <w:tcPr/>
          <w:p>
            <w:pPr>
              <w:pStyle w:val="Compact"/>
              <w:jc w:val="left"/>
            </w:pPr>
            <w:r>
              <w:t xml:space="preserve">Blue</w:t>
            </w:r>
          </w:p>
        </w:tc>
        <w:tc>
          <w:tcPr/>
          <w:p>
            <w:pPr>
              <w:pStyle w:val="Compact"/>
              <w:jc w:val="left"/>
            </w:pPr>
            <w:r>
              <w:t xml:space="preserve">Palacios et al. 2019</w:t>
            </w:r>
          </w:p>
        </w:tc>
        <w:tc>
          <w:tcPr/>
          <w:p>
            <w:pPr>
              <w:pStyle w:val="Compact"/>
              <w:jc w:val="left"/>
            </w:pPr>
            <w:r>
              <w:t xml:space="preserve">Pacific Coast - Gulf of California</w:t>
            </w:r>
          </w:p>
        </w:tc>
        <w:tc>
          <w:tcPr/>
          <w:p>
            <w:pPr>
              <w:pStyle w:val="Compact"/>
              <w:jc w:val="left"/>
            </w:pPr>
            <w:r>
              <w:t xml:space="preserve">Equatorward</w:t>
            </w:r>
          </w:p>
        </w:tc>
        <w:tc>
          <w:tcPr/>
          <w:p>
            <w:pPr>
              <w:pStyle w:val="Compact"/>
              <w:jc w:val="right"/>
            </w:pPr>
            <w:r>
              <w:t xml:space="preserve">3840</w:t>
            </w:r>
          </w:p>
        </w:tc>
        <w:tc>
          <w:tcPr/>
          <w:p>
            <w:pPr>
              <w:pStyle w:val="Compact"/>
              <w:jc w:val="right"/>
            </w:pPr>
            <w:r>
              <w:t xml:space="preserve">59.5</w:t>
            </w:r>
          </w:p>
        </w:tc>
        <w:tc>
          <w:tcPr/>
          <w:p>
            <w:pPr>
              <w:pStyle w:val="Compact"/>
              <w:jc w:val="right"/>
            </w:pPr>
            <w:r>
              <w:t xml:space="preserve">0.75</w:t>
            </w:r>
          </w:p>
        </w:tc>
      </w:tr>
      <w:tr>
        <w:tc>
          <w:tcPr/>
          <w:p>
            <w:pPr>
              <w:pStyle w:val="Compact"/>
              <w:jc w:val="left"/>
            </w:pPr>
            <w:r>
              <w:t xml:space="preserve">Blue</w:t>
            </w:r>
          </w:p>
        </w:tc>
        <w:tc>
          <w:tcPr/>
          <w:p>
            <w:pPr>
              <w:pStyle w:val="Compact"/>
              <w:jc w:val="left"/>
            </w:pPr>
            <w:r>
              <w:t xml:space="preserve">Palacios et al. 2019</w:t>
            </w:r>
          </w:p>
        </w:tc>
        <w:tc>
          <w:tcPr/>
          <w:p>
            <w:pPr>
              <w:pStyle w:val="Compact"/>
              <w:jc w:val="left"/>
            </w:pPr>
            <w:r>
              <w:t xml:space="preserve">Pacific Coast - Gulf of California</w:t>
            </w:r>
          </w:p>
        </w:tc>
        <w:tc>
          <w:tcPr/>
          <w:p>
            <w:pPr>
              <w:pStyle w:val="Compact"/>
              <w:jc w:val="left"/>
            </w:pPr>
            <w:r>
              <w:t xml:space="preserve">Equatorward</w:t>
            </w:r>
          </w:p>
        </w:tc>
        <w:tc>
          <w:tcPr/>
          <w:p>
            <w:pPr>
              <w:pStyle w:val="Compact"/>
              <w:jc w:val="right"/>
            </w:pPr>
            <w:r>
              <w:t xml:space="preserve">1647</w:t>
            </w:r>
          </w:p>
        </w:tc>
        <w:tc>
          <w:tcPr/>
          <w:p>
            <w:pPr>
              <w:pStyle w:val="Compact"/>
              <w:jc w:val="right"/>
            </w:pPr>
            <w:r>
              <w:t xml:space="preserve">19.0</w:t>
            </w:r>
          </w:p>
        </w:tc>
        <w:tc>
          <w:tcPr/>
          <w:p>
            <w:pPr>
              <w:pStyle w:val="Compact"/>
              <w:jc w:val="right"/>
            </w:pPr>
            <w:r>
              <w:t xml:space="preserve">1.00</w:t>
            </w:r>
          </w:p>
        </w:tc>
      </w:tr>
      <w:tr>
        <w:tc>
          <w:tcPr/>
          <w:p>
            <w:pPr>
              <w:pStyle w:val="Compact"/>
              <w:jc w:val="left"/>
            </w:pPr>
            <w:r>
              <w:t xml:space="preserve">Blue</w:t>
            </w:r>
          </w:p>
        </w:tc>
        <w:tc>
          <w:tcPr/>
          <w:p>
            <w:pPr>
              <w:pStyle w:val="Compact"/>
              <w:jc w:val="left"/>
            </w:pPr>
            <w:r>
              <w:t xml:space="preserve">Palacios et al. 2019</w:t>
            </w:r>
          </w:p>
        </w:tc>
        <w:tc>
          <w:tcPr/>
          <w:p>
            <w:pPr>
              <w:pStyle w:val="Compact"/>
              <w:jc w:val="left"/>
            </w:pPr>
            <w:r>
              <w:t xml:space="preserve">Pacific Coast - Gulf of California</w:t>
            </w:r>
          </w:p>
        </w:tc>
        <w:tc>
          <w:tcPr/>
          <w:p>
            <w:pPr>
              <w:pStyle w:val="Compact"/>
              <w:jc w:val="left"/>
            </w:pPr>
            <w:r>
              <w:t xml:space="preserve">Equatorward</w:t>
            </w:r>
          </w:p>
        </w:tc>
        <w:tc>
          <w:tcPr/>
          <w:p>
            <w:pPr>
              <w:pStyle w:val="Compact"/>
              <w:jc w:val="right"/>
            </w:pPr>
            <w:r>
              <w:t xml:space="preserve">1607</w:t>
            </w:r>
          </w:p>
        </w:tc>
        <w:tc>
          <w:tcPr/>
          <w:p>
            <w:pPr>
              <w:pStyle w:val="Compact"/>
              <w:jc w:val="right"/>
            </w:pPr>
            <w:r>
              <w:t xml:space="preserve">16.7</w:t>
            </w:r>
          </w:p>
        </w:tc>
        <w:tc>
          <w:tcPr/>
          <w:p>
            <w:pPr>
              <w:pStyle w:val="Compact"/>
              <w:jc w:val="right"/>
            </w:pPr>
            <w:r>
              <w:t xml:space="preserve">1.12</w:t>
            </w:r>
          </w:p>
        </w:tc>
      </w:tr>
      <w:tr>
        <w:tc>
          <w:tcPr/>
          <w:p>
            <w:pPr>
              <w:pStyle w:val="Compact"/>
              <w:jc w:val="left"/>
            </w:pPr>
            <w:r>
              <w:t xml:space="preserve">Blue</w:t>
            </w:r>
          </w:p>
        </w:tc>
        <w:tc>
          <w:tcPr/>
          <w:p>
            <w:pPr>
              <w:pStyle w:val="Compact"/>
              <w:jc w:val="left"/>
            </w:pPr>
            <w:r>
              <w:t xml:space="preserve">Palacios et al. 2019</w:t>
            </w:r>
          </w:p>
        </w:tc>
        <w:tc>
          <w:tcPr/>
          <w:p>
            <w:pPr>
              <w:pStyle w:val="Compact"/>
              <w:jc w:val="left"/>
            </w:pPr>
            <w:r>
              <w:t xml:space="preserve">Pacific Coast - Costa Rica Dome</w:t>
            </w:r>
          </w:p>
        </w:tc>
        <w:tc>
          <w:tcPr/>
          <w:p>
            <w:pPr>
              <w:pStyle w:val="Compact"/>
              <w:jc w:val="left"/>
            </w:pPr>
            <w:r>
              <w:t xml:space="preserve">Equatorward</w:t>
            </w:r>
          </w:p>
        </w:tc>
        <w:tc>
          <w:tcPr/>
          <w:p>
            <w:pPr>
              <w:pStyle w:val="Compact"/>
              <w:jc w:val="right"/>
            </w:pPr>
            <w:r>
              <w:t xml:space="preserve">3764</w:t>
            </w:r>
          </w:p>
        </w:tc>
        <w:tc>
          <w:tcPr/>
          <w:p>
            <w:pPr>
              <w:pStyle w:val="Compact"/>
              <w:jc w:val="right"/>
            </w:pPr>
            <w:r>
              <w:t xml:space="preserve">44.1</w:t>
            </w:r>
          </w:p>
        </w:tc>
        <w:tc>
          <w:tcPr/>
          <w:p>
            <w:pPr>
              <w:pStyle w:val="Compact"/>
              <w:jc w:val="right"/>
            </w:pPr>
            <w:r>
              <w:t xml:space="preserve">0.99</w:t>
            </w:r>
          </w:p>
        </w:tc>
      </w:tr>
      <w:tr>
        <w:tc>
          <w:tcPr/>
          <w:p>
            <w:pPr>
              <w:pStyle w:val="Compact"/>
              <w:jc w:val="left"/>
            </w:pPr>
            <w:r>
              <w:t xml:space="preserve">Blue</w:t>
            </w:r>
          </w:p>
        </w:tc>
        <w:tc>
          <w:tcPr/>
          <w:p>
            <w:pPr>
              <w:pStyle w:val="Compact"/>
              <w:jc w:val="left"/>
            </w:pPr>
            <w:r>
              <w:t xml:space="preserve">Palacios et al. 2019</w:t>
            </w:r>
          </w:p>
        </w:tc>
        <w:tc>
          <w:tcPr/>
          <w:p>
            <w:pPr>
              <w:pStyle w:val="Compact"/>
              <w:jc w:val="left"/>
            </w:pPr>
            <w:r>
              <w:t xml:space="preserve">Pacific Coast - Costa Rica Dome</w:t>
            </w:r>
          </w:p>
        </w:tc>
        <w:tc>
          <w:tcPr/>
          <w:p>
            <w:pPr>
              <w:pStyle w:val="Compact"/>
              <w:jc w:val="left"/>
            </w:pPr>
            <w:r>
              <w:t xml:space="preserve">Equatorward</w:t>
            </w:r>
          </w:p>
        </w:tc>
        <w:tc>
          <w:tcPr/>
          <w:p>
            <w:pPr>
              <w:pStyle w:val="Compact"/>
              <w:jc w:val="right"/>
            </w:pPr>
            <w:r>
              <w:t xml:space="preserve">4168</w:t>
            </w:r>
          </w:p>
        </w:tc>
        <w:tc>
          <w:tcPr/>
          <w:p>
            <w:pPr>
              <w:pStyle w:val="Compact"/>
              <w:jc w:val="right"/>
            </w:pPr>
            <w:r>
              <w:t xml:space="preserve">40.9</w:t>
            </w:r>
          </w:p>
        </w:tc>
        <w:tc>
          <w:tcPr/>
          <w:p>
            <w:pPr>
              <w:pStyle w:val="Compact"/>
              <w:jc w:val="right"/>
            </w:pPr>
            <w:r>
              <w:t xml:space="preserve">1.18</w:t>
            </w:r>
          </w:p>
        </w:tc>
      </w:tr>
      <w:tr>
        <w:tc>
          <w:tcPr/>
          <w:p>
            <w:pPr>
              <w:pStyle w:val="Compact"/>
              <w:jc w:val="left"/>
            </w:pPr>
            <w:r>
              <w:t xml:space="preserve">Blue</w:t>
            </w:r>
          </w:p>
        </w:tc>
        <w:tc>
          <w:tcPr/>
          <w:p>
            <w:pPr>
              <w:pStyle w:val="Compact"/>
              <w:jc w:val="left"/>
            </w:pPr>
            <w:r>
              <w:t xml:space="preserve">Palacios et al. 2019</w:t>
            </w:r>
          </w:p>
        </w:tc>
        <w:tc>
          <w:tcPr/>
          <w:p>
            <w:pPr>
              <w:pStyle w:val="Compact"/>
              <w:jc w:val="left"/>
            </w:pPr>
            <w:r>
              <w:t xml:space="preserve">Pacific Coast - Gulf of California</w:t>
            </w:r>
          </w:p>
        </w:tc>
        <w:tc>
          <w:tcPr/>
          <w:p>
            <w:pPr>
              <w:pStyle w:val="Compact"/>
              <w:jc w:val="left"/>
            </w:pPr>
            <w:r>
              <w:t xml:space="preserve">Poleward</w:t>
            </w:r>
          </w:p>
        </w:tc>
        <w:tc>
          <w:tcPr/>
          <w:p>
            <w:pPr>
              <w:pStyle w:val="Compact"/>
              <w:jc w:val="right"/>
            </w:pPr>
            <w:r>
              <w:t xml:space="preserve">3661</w:t>
            </w:r>
          </w:p>
        </w:tc>
        <w:tc>
          <w:tcPr/>
          <w:p>
            <w:pPr>
              <w:pStyle w:val="Compact"/>
              <w:jc w:val="right"/>
            </w:pPr>
            <w:r>
              <w:t xml:space="preserve">59.0</w:t>
            </w:r>
          </w:p>
        </w:tc>
        <w:tc>
          <w:tcPr/>
          <w:p>
            <w:pPr>
              <w:pStyle w:val="Compact"/>
              <w:jc w:val="right"/>
            </w:pPr>
            <w:r>
              <w:t xml:space="preserve">0.72</w:t>
            </w:r>
          </w:p>
        </w:tc>
      </w:tr>
      <w:tr>
        <w:tc>
          <w:tcPr/>
          <w:p>
            <w:pPr>
              <w:pStyle w:val="Compact"/>
              <w:jc w:val="left"/>
            </w:pPr>
            <w:r>
              <w:t xml:space="preserve">Blue</w:t>
            </w:r>
          </w:p>
        </w:tc>
        <w:tc>
          <w:tcPr/>
          <w:p>
            <w:pPr>
              <w:pStyle w:val="Compact"/>
              <w:jc w:val="left"/>
            </w:pPr>
            <w:r>
              <w:t xml:space="preserve">Palacios et al. 2019</w:t>
            </w:r>
          </w:p>
        </w:tc>
        <w:tc>
          <w:tcPr/>
          <w:p>
            <w:pPr>
              <w:pStyle w:val="Compact"/>
              <w:jc w:val="left"/>
            </w:pPr>
            <w:r>
              <w:t xml:space="preserve">Pacific Coast - Gulf of California</w:t>
            </w:r>
          </w:p>
        </w:tc>
        <w:tc>
          <w:tcPr/>
          <w:p>
            <w:pPr>
              <w:pStyle w:val="Compact"/>
              <w:jc w:val="left"/>
            </w:pPr>
            <w:r>
              <w:t xml:space="preserve">Equatorward</w:t>
            </w:r>
          </w:p>
        </w:tc>
        <w:tc>
          <w:tcPr/>
          <w:p>
            <w:pPr>
              <w:pStyle w:val="Compact"/>
              <w:jc w:val="right"/>
            </w:pPr>
            <w:r>
              <w:t xml:space="preserve">1932</w:t>
            </w:r>
          </w:p>
        </w:tc>
        <w:tc>
          <w:tcPr/>
          <w:p>
            <w:pPr>
              <w:pStyle w:val="Compact"/>
              <w:jc w:val="right"/>
            </w:pPr>
            <w:r>
              <w:t xml:space="preserve">14.6</w:t>
            </w:r>
          </w:p>
        </w:tc>
        <w:tc>
          <w:tcPr/>
          <w:p>
            <w:pPr>
              <w:pStyle w:val="Compact"/>
              <w:jc w:val="right"/>
            </w:pPr>
            <w:r>
              <w:t xml:space="preserve">1.54</w:t>
            </w:r>
          </w:p>
        </w:tc>
      </w:tr>
      <w:tr>
        <w:tc>
          <w:tcPr/>
          <w:p>
            <w:pPr>
              <w:pStyle w:val="Compact"/>
              <w:jc w:val="left"/>
            </w:pPr>
            <w:r>
              <w:t xml:space="preserve">Blue</w:t>
            </w:r>
          </w:p>
        </w:tc>
        <w:tc>
          <w:tcPr/>
          <w:p>
            <w:pPr>
              <w:pStyle w:val="Compact"/>
              <w:jc w:val="left"/>
            </w:pPr>
            <w:r>
              <w:t xml:space="preserve">Palacios et al. 2019</w:t>
            </w:r>
          </w:p>
        </w:tc>
        <w:tc>
          <w:tcPr/>
          <w:p>
            <w:pPr>
              <w:pStyle w:val="Compact"/>
              <w:jc w:val="left"/>
            </w:pPr>
            <w:r>
              <w:t xml:space="preserve">Pacific Coast - Gulf of California</w:t>
            </w:r>
          </w:p>
        </w:tc>
        <w:tc>
          <w:tcPr/>
          <w:p>
            <w:pPr>
              <w:pStyle w:val="Compact"/>
              <w:jc w:val="left"/>
            </w:pPr>
            <w:r>
              <w:t xml:space="preserve">Equatorward</w:t>
            </w:r>
          </w:p>
        </w:tc>
        <w:tc>
          <w:tcPr/>
          <w:p>
            <w:pPr>
              <w:pStyle w:val="Compact"/>
              <w:jc w:val="right"/>
            </w:pPr>
            <w:r>
              <w:t xml:space="preserve">3076</w:t>
            </w:r>
          </w:p>
        </w:tc>
        <w:tc>
          <w:tcPr/>
          <w:p>
            <w:pPr>
              <w:pStyle w:val="Compact"/>
              <w:jc w:val="right"/>
            </w:pPr>
            <w:r>
              <w:t xml:space="preserve">42.5</w:t>
            </w:r>
          </w:p>
        </w:tc>
        <w:tc>
          <w:tcPr/>
          <w:p>
            <w:pPr>
              <w:pStyle w:val="Compact"/>
              <w:jc w:val="right"/>
            </w:pPr>
            <w:r>
              <w:t xml:space="preserve">0.84</w:t>
            </w:r>
          </w:p>
        </w:tc>
      </w:tr>
      <w:tr>
        <w:tc>
          <w:tcPr/>
          <w:p>
            <w:pPr>
              <w:pStyle w:val="Compact"/>
              <w:jc w:val="left"/>
            </w:pPr>
            <w:r>
              <w:t xml:space="preserve">Blue</w:t>
            </w:r>
          </w:p>
        </w:tc>
        <w:tc>
          <w:tcPr/>
          <w:p>
            <w:pPr>
              <w:pStyle w:val="Compact"/>
              <w:jc w:val="left"/>
            </w:pPr>
            <w:r>
              <w:t xml:space="preserve">Palacios et al. 2019</w:t>
            </w:r>
          </w:p>
        </w:tc>
        <w:tc>
          <w:tcPr/>
          <w:p>
            <w:pPr>
              <w:pStyle w:val="Compact"/>
              <w:jc w:val="left"/>
            </w:pPr>
            <w:r>
              <w:t xml:space="preserve">Pacific Coast - Gulf of California</w:t>
            </w:r>
          </w:p>
        </w:tc>
        <w:tc>
          <w:tcPr/>
          <w:p>
            <w:pPr>
              <w:pStyle w:val="Compact"/>
              <w:jc w:val="left"/>
            </w:pPr>
            <w:r>
              <w:t xml:space="preserve">Poleward</w:t>
            </w:r>
          </w:p>
        </w:tc>
        <w:tc>
          <w:tcPr/>
          <w:p>
            <w:pPr>
              <w:pStyle w:val="Compact"/>
              <w:jc w:val="right"/>
            </w:pPr>
            <w:r>
              <w:t xml:space="preserve">1824</w:t>
            </w:r>
          </w:p>
        </w:tc>
        <w:tc>
          <w:tcPr/>
          <w:p>
            <w:pPr>
              <w:pStyle w:val="Compact"/>
              <w:jc w:val="right"/>
            </w:pPr>
            <w:r>
              <w:t xml:space="preserve">17.0</w:t>
            </w:r>
          </w:p>
        </w:tc>
        <w:tc>
          <w:tcPr/>
          <w:p>
            <w:pPr>
              <w:pStyle w:val="Compact"/>
              <w:jc w:val="right"/>
            </w:pPr>
            <w:r>
              <w:t xml:space="preserve">1.24</w:t>
            </w:r>
          </w:p>
        </w:tc>
      </w:tr>
      <w:tr>
        <w:tc>
          <w:tcPr/>
          <w:p>
            <w:pPr>
              <w:pStyle w:val="Compact"/>
              <w:jc w:val="left"/>
            </w:pPr>
            <w:r>
              <w:t xml:space="preserve">Blue</w:t>
            </w:r>
          </w:p>
        </w:tc>
        <w:tc>
          <w:tcPr/>
          <w:p>
            <w:pPr>
              <w:pStyle w:val="Compact"/>
              <w:jc w:val="left"/>
            </w:pPr>
            <w:r>
              <w:t xml:space="preserve">Palacios et al. 2019</w:t>
            </w:r>
          </w:p>
        </w:tc>
        <w:tc>
          <w:tcPr/>
          <w:p>
            <w:pPr>
              <w:pStyle w:val="Compact"/>
              <w:jc w:val="left"/>
            </w:pPr>
            <w:r>
              <w:t xml:space="preserve">Pacific Coast - Costa Rica Dome</w:t>
            </w:r>
          </w:p>
        </w:tc>
        <w:tc>
          <w:tcPr/>
          <w:p>
            <w:pPr>
              <w:pStyle w:val="Compact"/>
              <w:jc w:val="left"/>
            </w:pPr>
            <w:r>
              <w:t xml:space="preserve">Equatorward</w:t>
            </w:r>
          </w:p>
        </w:tc>
        <w:tc>
          <w:tcPr/>
          <w:p>
            <w:pPr>
              <w:pStyle w:val="Compact"/>
              <w:jc w:val="right"/>
            </w:pPr>
            <w:r>
              <w:t xml:space="preserve">4233</w:t>
            </w:r>
          </w:p>
        </w:tc>
        <w:tc>
          <w:tcPr/>
          <w:p>
            <w:pPr>
              <w:pStyle w:val="Compact"/>
              <w:jc w:val="right"/>
            </w:pPr>
            <w:r>
              <w:t xml:space="preserve">44.5</w:t>
            </w:r>
          </w:p>
        </w:tc>
        <w:tc>
          <w:tcPr/>
          <w:p>
            <w:pPr>
              <w:pStyle w:val="Compact"/>
              <w:jc w:val="right"/>
            </w:pPr>
            <w:r>
              <w:t xml:space="preserve">1.10</w:t>
            </w:r>
          </w:p>
        </w:tc>
      </w:tr>
      <w:tr>
        <w:tc>
          <w:tcPr/>
          <w:p>
            <w:pPr>
              <w:pStyle w:val="Compact"/>
              <w:jc w:val="left"/>
            </w:pPr>
            <w:r>
              <w:t xml:space="preserve">Blue</w:t>
            </w:r>
          </w:p>
        </w:tc>
        <w:tc>
          <w:tcPr/>
          <w:p>
            <w:pPr>
              <w:pStyle w:val="Compact"/>
              <w:jc w:val="left"/>
            </w:pPr>
            <w:r>
              <w:t xml:space="preserve">Palacios et al. 2019</w:t>
            </w:r>
          </w:p>
        </w:tc>
        <w:tc>
          <w:tcPr/>
          <w:p>
            <w:pPr>
              <w:pStyle w:val="Compact"/>
              <w:jc w:val="left"/>
            </w:pPr>
            <w:r>
              <w:t xml:space="preserve">Pacific Coast - Costa Rica Dome</w:t>
            </w:r>
          </w:p>
        </w:tc>
        <w:tc>
          <w:tcPr/>
          <w:p>
            <w:pPr>
              <w:pStyle w:val="Compact"/>
              <w:jc w:val="left"/>
            </w:pPr>
            <w:r>
              <w:t xml:space="preserve">Equatorward</w:t>
            </w:r>
          </w:p>
        </w:tc>
        <w:tc>
          <w:tcPr/>
          <w:p>
            <w:pPr>
              <w:pStyle w:val="Compact"/>
              <w:jc w:val="right"/>
            </w:pPr>
            <w:r>
              <w:t xml:space="preserve">8125</w:t>
            </w:r>
          </w:p>
        </w:tc>
        <w:tc>
          <w:tcPr/>
          <w:p>
            <w:pPr>
              <w:pStyle w:val="Compact"/>
              <w:jc w:val="right"/>
            </w:pPr>
            <w:r>
              <w:t xml:space="preserve">98.0</w:t>
            </w:r>
          </w:p>
        </w:tc>
        <w:tc>
          <w:tcPr/>
          <w:p>
            <w:pPr>
              <w:pStyle w:val="Compact"/>
              <w:jc w:val="right"/>
            </w:pPr>
            <w:r>
              <w:t xml:space="preserve">0.96</w:t>
            </w:r>
          </w:p>
        </w:tc>
      </w:tr>
      <w:tr>
        <w:tc>
          <w:tcPr/>
          <w:p>
            <w:pPr>
              <w:pStyle w:val="Compact"/>
              <w:jc w:val="left"/>
            </w:pPr>
            <w:r>
              <w:t xml:space="preserve">Blue</w:t>
            </w:r>
          </w:p>
        </w:tc>
        <w:tc>
          <w:tcPr/>
          <w:p>
            <w:pPr>
              <w:pStyle w:val="Compact"/>
              <w:jc w:val="left"/>
            </w:pPr>
            <w:r>
              <w:t xml:space="preserve">Palacios et al. 2019</w:t>
            </w:r>
          </w:p>
        </w:tc>
        <w:tc>
          <w:tcPr/>
          <w:p>
            <w:pPr>
              <w:pStyle w:val="Compact"/>
              <w:jc w:val="left"/>
            </w:pPr>
            <w:r>
              <w:t xml:space="preserve">Pacific Coast - Gulf of California</w:t>
            </w:r>
          </w:p>
        </w:tc>
        <w:tc>
          <w:tcPr/>
          <w:p>
            <w:pPr>
              <w:pStyle w:val="Compact"/>
              <w:jc w:val="left"/>
            </w:pPr>
            <w:r>
              <w:t xml:space="preserve">Equatorward</w:t>
            </w:r>
          </w:p>
        </w:tc>
        <w:tc>
          <w:tcPr/>
          <w:p>
            <w:pPr>
              <w:pStyle w:val="Compact"/>
              <w:jc w:val="right"/>
            </w:pPr>
            <w:r>
              <w:t xml:space="preserve">4184</w:t>
            </w:r>
          </w:p>
        </w:tc>
        <w:tc>
          <w:tcPr/>
          <w:p>
            <w:pPr>
              <w:pStyle w:val="Compact"/>
              <w:jc w:val="right"/>
            </w:pPr>
            <w:r>
              <w:t xml:space="preserve">61.2</w:t>
            </w:r>
          </w:p>
        </w:tc>
        <w:tc>
          <w:tcPr/>
          <w:p>
            <w:pPr>
              <w:pStyle w:val="Compact"/>
              <w:jc w:val="right"/>
            </w:pPr>
            <w:r>
              <w:t xml:space="preserve">0.79</w:t>
            </w:r>
          </w:p>
        </w:tc>
      </w:tr>
      <w:tr>
        <w:tc>
          <w:tcPr/>
          <w:p>
            <w:pPr>
              <w:pStyle w:val="Compact"/>
              <w:jc w:val="left"/>
            </w:pPr>
            <w:r>
              <w:t xml:space="preserve">Blue</w:t>
            </w:r>
          </w:p>
        </w:tc>
        <w:tc>
          <w:tcPr/>
          <w:p>
            <w:pPr>
              <w:pStyle w:val="Compact"/>
              <w:jc w:val="left"/>
            </w:pPr>
            <w:r>
              <w:t xml:space="preserve">Palacios et al. 2019</w:t>
            </w:r>
          </w:p>
        </w:tc>
        <w:tc>
          <w:tcPr/>
          <w:p>
            <w:pPr>
              <w:pStyle w:val="Compact"/>
              <w:jc w:val="left"/>
            </w:pPr>
            <w:r>
              <w:t xml:space="preserve">Pacific Coast - Costa Rica Dome</w:t>
            </w:r>
          </w:p>
        </w:tc>
        <w:tc>
          <w:tcPr/>
          <w:p>
            <w:pPr>
              <w:pStyle w:val="Compact"/>
              <w:jc w:val="left"/>
            </w:pPr>
            <w:r>
              <w:t xml:space="preserve">Equatorward</w:t>
            </w:r>
          </w:p>
        </w:tc>
        <w:tc>
          <w:tcPr/>
          <w:p>
            <w:pPr>
              <w:pStyle w:val="Compact"/>
              <w:jc w:val="right"/>
            </w:pPr>
            <w:r>
              <w:t xml:space="preserve">3498</w:t>
            </w:r>
          </w:p>
        </w:tc>
        <w:tc>
          <w:tcPr/>
          <w:p>
            <w:pPr>
              <w:pStyle w:val="Compact"/>
              <w:jc w:val="right"/>
            </w:pPr>
            <w:r>
              <w:t xml:space="preserve">118.5</w:t>
            </w:r>
          </w:p>
        </w:tc>
        <w:tc>
          <w:tcPr/>
          <w:p>
            <w:pPr>
              <w:pStyle w:val="Compact"/>
              <w:jc w:val="right"/>
            </w:pPr>
            <w:r>
              <w:t xml:space="preserve">0.34</w:t>
            </w:r>
          </w:p>
        </w:tc>
      </w:tr>
      <w:tr>
        <w:tc>
          <w:tcPr/>
          <w:p>
            <w:pPr>
              <w:pStyle w:val="Compact"/>
              <w:jc w:val="left"/>
            </w:pPr>
            <w:r>
              <w:t xml:space="preserve">Blue</w:t>
            </w:r>
          </w:p>
        </w:tc>
        <w:tc>
          <w:tcPr/>
          <w:p>
            <w:pPr>
              <w:pStyle w:val="Compact"/>
              <w:jc w:val="left"/>
            </w:pPr>
            <w:r>
              <w:t xml:space="preserve">Palacios et al. 2019</w:t>
            </w:r>
          </w:p>
        </w:tc>
        <w:tc>
          <w:tcPr/>
          <w:p>
            <w:pPr>
              <w:pStyle w:val="Compact"/>
              <w:jc w:val="left"/>
            </w:pPr>
            <w:r>
              <w:t xml:space="preserve">Pacific Coast - Costa Rica Dome</w:t>
            </w:r>
          </w:p>
        </w:tc>
        <w:tc>
          <w:tcPr/>
          <w:p>
            <w:pPr>
              <w:pStyle w:val="Compact"/>
              <w:jc w:val="left"/>
            </w:pPr>
            <w:r>
              <w:t xml:space="preserve">Equatorward</w:t>
            </w:r>
          </w:p>
        </w:tc>
        <w:tc>
          <w:tcPr/>
          <w:p>
            <w:pPr>
              <w:pStyle w:val="Compact"/>
              <w:jc w:val="right"/>
            </w:pPr>
            <w:r>
              <w:t xml:space="preserve">4663</w:t>
            </w:r>
          </w:p>
        </w:tc>
        <w:tc>
          <w:tcPr/>
          <w:p>
            <w:pPr>
              <w:pStyle w:val="Compact"/>
              <w:jc w:val="right"/>
            </w:pPr>
            <w:r>
              <w:t xml:space="preserve">65.1</w:t>
            </w:r>
          </w:p>
        </w:tc>
        <w:tc>
          <w:tcPr/>
          <w:p>
            <w:pPr>
              <w:pStyle w:val="Compact"/>
              <w:jc w:val="right"/>
            </w:pPr>
            <w:r>
              <w:t xml:space="preserve">0.83</w:t>
            </w:r>
          </w:p>
        </w:tc>
      </w:tr>
      <w:tr>
        <w:tc>
          <w:tcPr/>
          <w:p>
            <w:pPr>
              <w:pStyle w:val="Compact"/>
              <w:jc w:val="left"/>
            </w:pPr>
            <w:r>
              <w:t xml:space="preserve">Blue</w:t>
            </w:r>
          </w:p>
        </w:tc>
        <w:tc>
          <w:tcPr/>
          <w:p>
            <w:pPr>
              <w:pStyle w:val="Compact"/>
              <w:jc w:val="left"/>
            </w:pPr>
            <w:r>
              <w:t xml:space="preserve">Palacios et al. 2019</w:t>
            </w:r>
          </w:p>
        </w:tc>
        <w:tc>
          <w:tcPr/>
          <w:p>
            <w:pPr>
              <w:pStyle w:val="Compact"/>
              <w:jc w:val="left"/>
            </w:pPr>
            <w:r>
              <w:t xml:space="preserve">Pacific Coast - Costa Rica Dome</w:t>
            </w:r>
          </w:p>
        </w:tc>
        <w:tc>
          <w:tcPr/>
          <w:p>
            <w:pPr>
              <w:pStyle w:val="Compact"/>
              <w:jc w:val="left"/>
            </w:pPr>
            <w:r>
              <w:t xml:space="preserve">Equatorward</w:t>
            </w:r>
          </w:p>
        </w:tc>
        <w:tc>
          <w:tcPr/>
          <w:p>
            <w:pPr>
              <w:pStyle w:val="Compact"/>
              <w:jc w:val="right"/>
            </w:pPr>
            <w:r>
              <w:t xml:space="preserve">3900</w:t>
            </w:r>
          </w:p>
        </w:tc>
        <w:tc>
          <w:tcPr/>
          <w:p>
            <w:pPr>
              <w:pStyle w:val="Compact"/>
              <w:jc w:val="right"/>
            </w:pPr>
            <w:r>
              <w:t xml:space="preserve">57.4</w:t>
            </w:r>
          </w:p>
        </w:tc>
        <w:tc>
          <w:tcPr/>
          <w:p>
            <w:pPr>
              <w:pStyle w:val="Compact"/>
              <w:jc w:val="right"/>
            </w:pPr>
            <w:r>
              <w:t xml:space="preserve">0.79</w:t>
            </w:r>
          </w:p>
        </w:tc>
      </w:tr>
      <w:tr>
        <w:tc>
          <w:tcPr/>
          <w:p>
            <w:pPr>
              <w:pStyle w:val="Compact"/>
              <w:jc w:val="left"/>
            </w:pPr>
            <w:r>
              <w:t xml:space="preserve">Blue</w:t>
            </w:r>
          </w:p>
        </w:tc>
        <w:tc>
          <w:tcPr/>
          <w:p>
            <w:pPr>
              <w:pStyle w:val="Compact"/>
              <w:jc w:val="left"/>
            </w:pPr>
            <w:r>
              <w:t xml:space="preserve">Palacios et al. 2019</w:t>
            </w:r>
          </w:p>
        </w:tc>
        <w:tc>
          <w:tcPr/>
          <w:p>
            <w:pPr>
              <w:pStyle w:val="Compact"/>
              <w:jc w:val="left"/>
            </w:pPr>
            <w:r>
              <w:t xml:space="preserve">Pacific Coast - Gulf of California</w:t>
            </w:r>
          </w:p>
        </w:tc>
        <w:tc>
          <w:tcPr/>
          <w:p>
            <w:pPr>
              <w:pStyle w:val="Compact"/>
              <w:jc w:val="left"/>
            </w:pPr>
            <w:r>
              <w:t xml:space="preserve">Equatorward</w:t>
            </w:r>
          </w:p>
        </w:tc>
        <w:tc>
          <w:tcPr/>
          <w:p>
            <w:pPr>
              <w:pStyle w:val="Compact"/>
              <w:jc w:val="right"/>
            </w:pPr>
            <w:r>
              <w:t xml:space="preserve">2106</w:t>
            </w:r>
          </w:p>
        </w:tc>
        <w:tc>
          <w:tcPr/>
          <w:p>
            <w:pPr>
              <w:pStyle w:val="Compact"/>
              <w:jc w:val="right"/>
            </w:pPr>
            <w:r>
              <w:t xml:space="preserve">35.6</w:t>
            </w:r>
          </w:p>
        </w:tc>
        <w:tc>
          <w:tcPr/>
          <w:p>
            <w:pPr>
              <w:pStyle w:val="Compact"/>
              <w:jc w:val="right"/>
            </w:pPr>
            <w:r>
              <w:t xml:space="preserve">0.68</w:t>
            </w:r>
          </w:p>
        </w:tc>
      </w:tr>
      <w:tr>
        <w:tc>
          <w:tcPr/>
          <w:p>
            <w:pPr>
              <w:pStyle w:val="Compact"/>
              <w:jc w:val="left"/>
            </w:pPr>
            <w:r>
              <w:t xml:space="preserve">Blue</w:t>
            </w:r>
          </w:p>
        </w:tc>
        <w:tc>
          <w:tcPr/>
          <w:p>
            <w:pPr>
              <w:pStyle w:val="Compact"/>
              <w:jc w:val="left"/>
            </w:pPr>
            <w:r>
              <w:t xml:space="preserve">Palacios et al. 2019</w:t>
            </w:r>
          </w:p>
        </w:tc>
        <w:tc>
          <w:tcPr/>
          <w:p>
            <w:pPr>
              <w:pStyle w:val="Compact"/>
              <w:jc w:val="left"/>
            </w:pPr>
            <w:r>
              <w:t xml:space="preserve">Pacific Coast - Gulf of California</w:t>
            </w:r>
          </w:p>
        </w:tc>
        <w:tc>
          <w:tcPr/>
          <w:p>
            <w:pPr>
              <w:pStyle w:val="Compact"/>
              <w:jc w:val="left"/>
            </w:pPr>
            <w:r>
              <w:t xml:space="preserve">Equatorward</w:t>
            </w:r>
          </w:p>
        </w:tc>
        <w:tc>
          <w:tcPr/>
          <w:p>
            <w:pPr>
              <w:pStyle w:val="Compact"/>
              <w:jc w:val="right"/>
            </w:pPr>
            <w:r>
              <w:t xml:space="preserve">4429</w:t>
            </w:r>
          </w:p>
        </w:tc>
        <w:tc>
          <w:tcPr/>
          <w:p>
            <w:pPr>
              <w:pStyle w:val="Compact"/>
              <w:jc w:val="right"/>
            </w:pPr>
            <w:r>
              <w:t xml:space="preserve">57.8</w:t>
            </w:r>
          </w:p>
        </w:tc>
        <w:tc>
          <w:tcPr/>
          <w:p>
            <w:pPr>
              <w:pStyle w:val="Compact"/>
              <w:jc w:val="right"/>
            </w:pPr>
            <w:r>
              <w:t xml:space="preserve">0.89</w:t>
            </w:r>
          </w:p>
        </w:tc>
      </w:tr>
      <w:tr>
        <w:tc>
          <w:tcPr/>
          <w:p>
            <w:pPr>
              <w:pStyle w:val="Compact"/>
              <w:jc w:val="left"/>
            </w:pPr>
            <w:r>
              <w:t xml:space="preserve">Blue</w:t>
            </w:r>
          </w:p>
        </w:tc>
        <w:tc>
          <w:tcPr/>
          <w:p>
            <w:pPr>
              <w:pStyle w:val="Compact"/>
              <w:jc w:val="left"/>
            </w:pPr>
            <w:r>
              <w:t xml:space="preserve">Palacios et al. 2019</w:t>
            </w:r>
          </w:p>
        </w:tc>
        <w:tc>
          <w:tcPr/>
          <w:p>
            <w:pPr>
              <w:pStyle w:val="Compact"/>
              <w:jc w:val="left"/>
            </w:pPr>
            <w:r>
              <w:t xml:space="preserve">Pacific Coast - Costa Rica Dome</w:t>
            </w:r>
          </w:p>
        </w:tc>
        <w:tc>
          <w:tcPr/>
          <w:p>
            <w:pPr>
              <w:pStyle w:val="Compact"/>
              <w:jc w:val="left"/>
            </w:pPr>
            <w:r>
              <w:t xml:space="preserve">Equatorward</w:t>
            </w:r>
          </w:p>
        </w:tc>
        <w:tc>
          <w:tcPr/>
          <w:p>
            <w:pPr>
              <w:pStyle w:val="Compact"/>
              <w:jc w:val="right"/>
            </w:pPr>
            <w:r>
              <w:t xml:space="preserve">3851</w:t>
            </w:r>
          </w:p>
        </w:tc>
        <w:tc>
          <w:tcPr/>
          <w:p>
            <w:pPr>
              <w:pStyle w:val="Compact"/>
              <w:jc w:val="right"/>
            </w:pPr>
            <w:r>
              <w:t xml:space="preserve">45.0</w:t>
            </w:r>
          </w:p>
        </w:tc>
        <w:tc>
          <w:tcPr/>
          <w:p>
            <w:pPr>
              <w:pStyle w:val="Compact"/>
              <w:jc w:val="right"/>
            </w:pPr>
            <w:r>
              <w:t xml:space="preserve">0.99</w:t>
            </w:r>
          </w:p>
        </w:tc>
      </w:tr>
      <w:tr>
        <w:tc>
          <w:tcPr/>
          <w:p>
            <w:pPr>
              <w:pStyle w:val="Compact"/>
              <w:jc w:val="left"/>
            </w:pPr>
            <w:r>
              <w:t xml:space="preserve">Blue</w:t>
            </w:r>
          </w:p>
        </w:tc>
        <w:tc>
          <w:tcPr/>
          <w:p>
            <w:pPr>
              <w:pStyle w:val="Compact"/>
              <w:jc w:val="left"/>
            </w:pPr>
            <w:r>
              <w:t xml:space="preserve">Palacios et al. 2019</w:t>
            </w:r>
          </w:p>
        </w:tc>
        <w:tc>
          <w:tcPr/>
          <w:p>
            <w:pPr>
              <w:pStyle w:val="Compact"/>
              <w:jc w:val="left"/>
            </w:pPr>
            <w:r>
              <w:t xml:space="preserve">Pacific Coast - Costa Rica Dome</w:t>
            </w:r>
          </w:p>
        </w:tc>
        <w:tc>
          <w:tcPr/>
          <w:p>
            <w:pPr>
              <w:pStyle w:val="Compact"/>
              <w:jc w:val="left"/>
            </w:pPr>
            <w:r>
              <w:t xml:space="preserve">Equatorward</w:t>
            </w:r>
          </w:p>
        </w:tc>
        <w:tc>
          <w:tcPr/>
          <w:p>
            <w:pPr>
              <w:pStyle w:val="Compact"/>
              <w:jc w:val="right"/>
            </w:pPr>
            <w:r>
              <w:t xml:space="preserve">3130</w:t>
            </w:r>
          </w:p>
        </w:tc>
        <w:tc>
          <w:tcPr/>
          <w:p>
            <w:pPr>
              <w:pStyle w:val="Compact"/>
              <w:jc w:val="right"/>
            </w:pPr>
            <w:r>
              <w:t xml:space="preserve">38.0</w:t>
            </w:r>
          </w:p>
        </w:tc>
        <w:tc>
          <w:tcPr/>
          <w:p>
            <w:pPr>
              <w:pStyle w:val="Compact"/>
              <w:jc w:val="right"/>
            </w:pPr>
            <w:r>
              <w:t xml:space="preserve">0.95</w:t>
            </w:r>
          </w:p>
        </w:tc>
      </w:tr>
      <w:tr>
        <w:tc>
          <w:tcPr/>
          <w:p>
            <w:pPr>
              <w:pStyle w:val="Compact"/>
              <w:jc w:val="left"/>
            </w:pPr>
            <w:r>
              <w:t xml:space="preserve">Blue</w:t>
            </w:r>
          </w:p>
        </w:tc>
        <w:tc>
          <w:tcPr/>
          <w:p>
            <w:pPr>
              <w:pStyle w:val="Compact"/>
              <w:jc w:val="left"/>
            </w:pPr>
            <w:r>
              <w:t xml:space="preserve">Palacios et al. 2019</w:t>
            </w:r>
          </w:p>
        </w:tc>
        <w:tc>
          <w:tcPr/>
          <w:p>
            <w:pPr>
              <w:pStyle w:val="Compact"/>
              <w:jc w:val="left"/>
            </w:pPr>
            <w:r>
              <w:t xml:space="preserve">Pacific Coast - Gulf of California</w:t>
            </w:r>
          </w:p>
        </w:tc>
        <w:tc>
          <w:tcPr/>
          <w:p>
            <w:pPr>
              <w:pStyle w:val="Compact"/>
              <w:jc w:val="left"/>
            </w:pPr>
            <w:r>
              <w:t xml:space="preserve">Equatorward</w:t>
            </w:r>
          </w:p>
        </w:tc>
        <w:tc>
          <w:tcPr/>
          <w:p>
            <w:pPr>
              <w:pStyle w:val="Compact"/>
              <w:jc w:val="right"/>
            </w:pPr>
            <w:r>
              <w:t xml:space="preserve">1968</w:t>
            </w:r>
          </w:p>
        </w:tc>
        <w:tc>
          <w:tcPr/>
          <w:p>
            <w:pPr>
              <w:pStyle w:val="Compact"/>
              <w:jc w:val="right"/>
            </w:pPr>
            <w:r>
              <w:t xml:space="preserve">14.9</w:t>
            </w:r>
          </w:p>
        </w:tc>
        <w:tc>
          <w:tcPr/>
          <w:p>
            <w:pPr>
              <w:pStyle w:val="Compact"/>
              <w:jc w:val="right"/>
            </w:pPr>
            <w:r>
              <w:t xml:space="preserve">1.52</w:t>
            </w:r>
          </w:p>
        </w:tc>
      </w:tr>
      <w:tr>
        <w:tc>
          <w:tcPr/>
          <w:p>
            <w:pPr>
              <w:pStyle w:val="Compact"/>
              <w:jc w:val="left"/>
            </w:pPr>
            <w:r>
              <w:t xml:space="preserve">Blue</w:t>
            </w:r>
          </w:p>
        </w:tc>
        <w:tc>
          <w:tcPr/>
          <w:p>
            <w:pPr>
              <w:pStyle w:val="Compact"/>
              <w:jc w:val="left"/>
            </w:pPr>
            <w:r>
              <w:t xml:space="preserve">Palacios et al. 2019</w:t>
            </w:r>
          </w:p>
        </w:tc>
        <w:tc>
          <w:tcPr/>
          <w:p>
            <w:pPr>
              <w:pStyle w:val="Compact"/>
              <w:jc w:val="left"/>
            </w:pPr>
            <w:r>
              <w:t xml:space="preserve">Pacific Coast - Gulf of California</w:t>
            </w:r>
          </w:p>
        </w:tc>
        <w:tc>
          <w:tcPr/>
          <w:p>
            <w:pPr>
              <w:pStyle w:val="Compact"/>
              <w:jc w:val="left"/>
            </w:pPr>
            <w:r>
              <w:t xml:space="preserve">Equatorward</w:t>
            </w:r>
          </w:p>
        </w:tc>
        <w:tc>
          <w:tcPr/>
          <w:p>
            <w:pPr>
              <w:pStyle w:val="Compact"/>
              <w:jc w:val="right"/>
            </w:pPr>
            <w:r>
              <w:t xml:space="preserve">1246</w:t>
            </w:r>
          </w:p>
        </w:tc>
        <w:tc>
          <w:tcPr/>
          <w:p>
            <w:pPr>
              <w:pStyle w:val="Compact"/>
              <w:jc w:val="right"/>
            </w:pPr>
            <w:r>
              <w:t xml:space="preserve">19.7</w:t>
            </w:r>
          </w:p>
        </w:tc>
        <w:tc>
          <w:tcPr/>
          <w:p>
            <w:pPr>
              <w:pStyle w:val="Compact"/>
              <w:jc w:val="right"/>
            </w:pPr>
            <w:r>
              <w:t xml:space="preserve">0.73</w:t>
            </w:r>
          </w:p>
        </w:tc>
      </w:tr>
      <w:tr>
        <w:tc>
          <w:tcPr/>
          <w:p>
            <w:pPr>
              <w:pStyle w:val="Compact"/>
              <w:jc w:val="left"/>
            </w:pPr>
            <w:r>
              <w:t xml:space="preserve">Blue</w:t>
            </w:r>
          </w:p>
        </w:tc>
        <w:tc>
          <w:tcPr/>
          <w:p>
            <w:pPr>
              <w:pStyle w:val="Compact"/>
              <w:jc w:val="left"/>
            </w:pPr>
            <w:r>
              <w:t xml:space="preserve">Palacios et al. 2019</w:t>
            </w:r>
          </w:p>
        </w:tc>
        <w:tc>
          <w:tcPr/>
          <w:p>
            <w:pPr>
              <w:pStyle w:val="Compact"/>
              <w:jc w:val="left"/>
            </w:pPr>
            <w:r>
              <w:t xml:space="preserve">Pacific Coast - Costa Rica Dome</w:t>
            </w:r>
          </w:p>
        </w:tc>
        <w:tc>
          <w:tcPr/>
          <w:p>
            <w:pPr>
              <w:pStyle w:val="Compact"/>
              <w:jc w:val="left"/>
            </w:pPr>
            <w:r>
              <w:t xml:space="preserve">Equatorward</w:t>
            </w:r>
          </w:p>
        </w:tc>
        <w:tc>
          <w:tcPr/>
          <w:p>
            <w:pPr>
              <w:pStyle w:val="Compact"/>
              <w:jc w:val="right"/>
            </w:pPr>
            <w:r>
              <w:t xml:space="preserve">3657</w:t>
            </w:r>
          </w:p>
        </w:tc>
        <w:tc>
          <w:tcPr/>
          <w:p>
            <w:pPr>
              <w:pStyle w:val="Compact"/>
              <w:jc w:val="right"/>
            </w:pPr>
            <w:r>
              <w:t xml:space="preserve">39.3</w:t>
            </w:r>
          </w:p>
        </w:tc>
        <w:tc>
          <w:tcPr/>
          <w:p>
            <w:pPr>
              <w:pStyle w:val="Compact"/>
              <w:jc w:val="right"/>
            </w:pPr>
            <w:r>
              <w:t xml:space="preserve">1.08</w:t>
            </w:r>
          </w:p>
        </w:tc>
      </w:tr>
      <w:tr>
        <w:tc>
          <w:tcPr/>
          <w:p>
            <w:pPr>
              <w:pStyle w:val="Compact"/>
              <w:jc w:val="left"/>
            </w:pPr>
            <w:r>
              <w:t xml:space="preserve">Blue</w:t>
            </w:r>
          </w:p>
        </w:tc>
        <w:tc>
          <w:tcPr/>
          <w:p>
            <w:pPr>
              <w:pStyle w:val="Compact"/>
              <w:jc w:val="left"/>
            </w:pPr>
            <w:r>
              <w:t xml:space="preserve">Palacios et al. 2019</w:t>
            </w:r>
          </w:p>
        </w:tc>
        <w:tc>
          <w:tcPr/>
          <w:p>
            <w:pPr>
              <w:pStyle w:val="Compact"/>
              <w:jc w:val="left"/>
            </w:pPr>
            <w:r>
              <w:t xml:space="preserve">Pacific Coast - Gulf of California</w:t>
            </w:r>
          </w:p>
        </w:tc>
        <w:tc>
          <w:tcPr/>
          <w:p>
            <w:pPr>
              <w:pStyle w:val="Compact"/>
              <w:jc w:val="left"/>
            </w:pPr>
            <w:r>
              <w:t xml:space="preserve">Equatorward</w:t>
            </w:r>
          </w:p>
        </w:tc>
        <w:tc>
          <w:tcPr/>
          <w:p>
            <w:pPr>
              <w:pStyle w:val="Compact"/>
              <w:jc w:val="right"/>
            </w:pPr>
            <w:r>
              <w:t xml:space="preserve">9428</w:t>
            </w:r>
          </w:p>
        </w:tc>
        <w:tc>
          <w:tcPr/>
          <w:p>
            <w:pPr>
              <w:pStyle w:val="Compact"/>
              <w:jc w:val="right"/>
            </w:pPr>
            <w:r>
              <w:t xml:space="preserve">117.3</w:t>
            </w:r>
          </w:p>
        </w:tc>
        <w:tc>
          <w:tcPr/>
          <w:p>
            <w:pPr>
              <w:pStyle w:val="Compact"/>
              <w:jc w:val="right"/>
            </w:pPr>
            <w:r>
              <w:t xml:space="preserve">0.93</w:t>
            </w:r>
          </w:p>
        </w:tc>
      </w:tr>
      <w:tr>
        <w:tc>
          <w:tcPr/>
          <w:p>
            <w:pPr>
              <w:pStyle w:val="Compact"/>
              <w:jc w:val="left"/>
            </w:pPr>
            <w:r>
              <w:t xml:space="preserve">Blue</w:t>
            </w:r>
          </w:p>
        </w:tc>
        <w:tc>
          <w:tcPr/>
          <w:p>
            <w:pPr>
              <w:pStyle w:val="Compact"/>
              <w:jc w:val="left"/>
            </w:pPr>
            <w:r>
              <w:t xml:space="preserve">Palacios et al. 2019</w:t>
            </w:r>
          </w:p>
        </w:tc>
        <w:tc>
          <w:tcPr/>
          <w:p>
            <w:pPr>
              <w:pStyle w:val="Compact"/>
              <w:jc w:val="left"/>
            </w:pPr>
            <w:r>
              <w:t xml:space="preserve">Pacific Coast - Gulf of California</w:t>
            </w:r>
          </w:p>
        </w:tc>
        <w:tc>
          <w:tcPr/>
          <w:p>
            <w:pPr>
              <w:pStyle w:val="Compact"/>
              <w:jc w:val="left"/>
            </w:pPr>
            <w:r>
              <w:t xml:space="preserve">Equatorward</w:t>
            </w:r>
          </w:p>
        </w:tc>
        <w:tc>
          <w:tcPr/>
          <w:p>
            <w:pPr>
              <w:pStyle w:val="Compact"/>
              <w:jc w:val="right"/>
            </w:pPr>
            <w:r>
              <w:t xml:space="preserve">10724</w:t>
            </w:r>
          </w:p>
        </w:tc>
        <w:tc>
          <w:tcPr/>
          <w:p>
            <w:pPr>
              <w:pStyle w:val="Compact"/>
              <w:jc w:val="right"/>
            </w:pPr>
            <w:r>
              <w:t xml:space="preserve">112.5</w:t>
            </w:r>
          </w:p>
        </w:tc>
        <w:tc>
          <w:tcPr/>
          <w:p>
            <w:pPr>
              <w:pStyle w:val="Compact"/>
              <w:jc w:val="right"/>
            </w:pPr>
            <w:r>
              <w:t xml:space="preserve">1.10</w:t>
            </w:r>
          </w:p>
        </w:tc>
      </w:tr>
      <w:tr>
        <w:tc>
          <w:tcPr/>
          <w:p>
            <w:pPr>
              <w:pStyle w:val="Compact"/>
              <w:jc w:val="left"/>
            </w:pPr>
            <w:r>
              <w:t xml:space="preserve">Blue</w:t>
            </w:r>
          </w:p>
        </w:tc>
        <w:tc>
          <w:tcPr/>
          <w:p>
            <w:pPr>
              <w:pStyle w:val="Compact"/>
              <w:jc w:val="left"/>
            </w:pPr>
            <w:r>
              <w:t xml:space="preserve">Palacios et al. 2019</w:t>
            </w:r>
          </w:p>
        </w:tc>
        <w:tc>
          <w:tcPr/>
          <w:p>
            <w:pPr>
              <w:pStyle w:val="Compact"/>
              <w:jc w:val="left"/>
            </w:pPr>
            <w:r>
              <w:t xml:space="preserve">Pacific Coast - Costa Rica Dome</w:t>
            </w:r>
          </w:p>
        </w:tc>
        <w:tc>
          <w:tcPr/>
          <w:p>
            <w:pPr>
              <w:pStyle w:val="Compact"/>
              <w:jc w:val="left"/>
            </w:pPr>
            <w:r>
              <w:t xml:space="preserve">Poleward</w:t>
            </w:r>
          </w:p>
        </w:tc>
        <w:tc>
          <w:tcPr/>
          <w:p>
            <w:pPr>
              <w:pStyle w:val="Compact"/>
              <w:jc w:val="right"/>
            </w:pPr>
            <w:r>
              <w:t xml:space="preserve">4966</w:t>
            </w:r>
          </w:p>
        </w:tc>
        <w:tc>
          <w:tcPr/>
          <w:p>
            <w:pPr>
              <w:pStyle w:val="Compact"/>
              <w:jc w:val="right"/>
            </w:pPr>
            <w:r>
              <w:t xml:space="preserve">87.0</w:t>
            </w:r>
          </w:p>
        </w:tc>
        <w:tc>
          <w:tcPr/>
          <w:p>
            <w:pPr>
              <w:pStyle w:val="Compact"/>
              <w:jc w:val="right"/>
            </w:pPr>
            <w:r>
              <w:t xml:space="preserve">0.66</w:t>
            </w:r>
          </w:p>
        </w:tc>
      </w:tr>
      <w:tr>
        <w:tc>
          <w:tcPr/>
          <w:p>
            <w:pPr>
              <w:pStyle w:val="Compact"/>
              <w:jc w:val="left"/>
            </w:pPr>
            <w:r>
              <w:t xml:space="preserve">Blue</w:t>
            </w:r>
          </w:p>
        </w:tc>
        <w:tc>
          <w:tcPr/>
          <w:p>
            <w:pPr>
              <w:pStyle w:val="Compact"/>
              <w:jc w:val="left"/>
            </w:pPr>
            <w:r>
              <w:t xml:space="preserve">Palacios et al. 2019</w:t>
            </w:r>
          </w:p>
        </w:tc>
        <w:tc>
          <w:tcPr/>
          <w:p>
            <w:pPr>
              <w:pStyle w:val="Compact"/>
              <w:jc w:val="left"/>
            </w:pPr>
            <w:r>
              <w:t xml:space="preserve">Pacific Coast - Costa Rica Dome</w:t>
            </w:r>
          </w:p>
        </w:tc>
        <w:tc>
          <w:tcPr/>
          <w:p>
            <w:pPr>
              <w:pStyle w:val="Compact"/>
              <w:jc w:val="left"/>
            </w:pPr>
            <w:r>
              <w:t xml:space="preserve">Equatorward</w:t>
            </w:r>
          </w:p>
        </w:tc>
        <w:tc>
          <w:tcPr/>
          <w:p>
            <w:pPr>
              <w:pStyle w:val="Compact"/>
              <w:jc w:val="right"/>
            </w:pPr>
            <w:r>
              <w:t xml:space="preserve">4169</w:t>
            </w:r>
          </w:p>
        </w:tc>
        <w:tc>
          <w:tcPr/>
          <w:p>
            <w:pPr>
              <w:pStyle w:val="Compact"/>
              <w:jc w:val="right"/>
            </w:pPr>
            <w:r>
              <w:t xml:space="preserve">61.8</w:t>
            </w:r>
          </w:p>
        </w:tc>
        <w:tc>
          <w:tcPr/>
          <w:p>
            <w:pPr>
              <w:pStyle w:val="Compact"/>
              <w:jc w:val="right"/>
            </w:pPr>
            <w:r>
              <w:t xml:space="preserve">0.78</w:t>
            </w:r>
          </w:p>
        </w:tc>
      </w:tr>
      <w:tr>
        <w:tc>
          <w:tcPr/>
          <w:p>
            <w:pPr>
              <w:pStyle w:val="Compact"/>
              <w:jc w:val="left"/>
            </w:pPr>
            <w:r>
              <w:t xml:space="preserve">Blue</w:t>
            </w:r>
          </w:p>
        </w:tc>
        <w:tc>
          <w:tcPr/>
          <w:p>
            <w:pPr>
              <w:pStyle w:val="Compact"/>
              <w:jc w:val="left"/>
            </w:pPr>
            <w:r>
              <w:t xml:space="preserve">Palacios et al. 2019</w:t>
            </w:r>
          </w:p>
        </w:tc>
        <w:tc>
          <w:tcPr/>
          <w:p>
            <w:pPr>
              <w:pStyle w:val="Compact"/>
              <w:jc w:val="left"/>
            </w:pPr>
            <w:r>
              <w:t xml:space="preserve">Pacific Coast - Costa Rica Dome</w:t>
            </w:r>
          </w:p>
        </w:tc>
        <w:tc>
          <w:tcPr/>
          <w:p>
            <w:pPr>
              <w:pStyle w:val="Compact"/>
              <w:jc w:val="left"/>
            </w:pPr>
            <w:r>
              <w:t xml:space="preserve">Equatorward</w:t>
            </w:r>
          </w:p>
        </w:tc>
        <w:tc>
          <w:tcPr/>
          <w:p>
            <w:pPr>
              <w:pStyle w:val="Compact"/>
              <w:jc w:val="right"/>
            </w:pPr>
            <w:r>
              <w:t xml:space="preserve">4111</w:t>
            </w:r>
          </w:p>
        </w:tc>
        <w:tc>
          <w:tcPr/>
          <w:p>
            <w:pPr>
              <w:pStyle w:val="Compact"/>
              <w:jc w:val="right"/>
            </w:pPr>
            <w:r>
              <w:t xml:space="preserve">42.2</w:t>
            </w:r>
          </w:p>
        </w:tc>
        <w:tc>
          <w:tcPr/>
          <w:p>
            <w:pPr>
              <w:pStyle w:val="Compact"/>
              <w:jc w:val="right"/>
            </w:pPr>
            <w:r>
              <w:t xml:space="preserve">1.13</w:t>
            </w:r>
          </w:p>
        </w:tc>
      </w:tr>
      <w:tr>
        <w:tc>
          <w:tcPr/>
          <w:p>
            <w:pPr>
              <w:pStyle w:val="Compact"/>
              <w:jc w:val="left"/>
            </w:pPr>
            <w:r>
              <w:t xml:space="preserve">Blue</w:t>
            </w:r>
          </w:p>
        </w:tc>
        <w:tc>
          <w:tcPr/>
          <w:p>
            <w:pPr>
              <w:pStyle w:val="Compact"/>
              <w:jc w:val="left"/>
            </w:pPr>
            <w:r>
              <w:t xml:space="preserve">Palacios et al. 2019</w:t>
            </w:r>
          </w:p>
        </w:tc>
        <w:tc>
          <w:tcPr/>
          <w:p>
            <w:pPr>
              <w:pStyle w:val="Compact"/>
              <w:jc w:val="left"/>
            </w:pPr>
            <w:r>
              <w:t xml:space="preserve">Pacific Coast - Costa Rica Dome</w:t>
            </w:r>
          </w:p>
        </w:tc>
        <w:tc>
          <w:tcPr/>
          <w:p>
            <w:pPr>
              <w:pStyle w:val="Compact"/>
              <w:jc w:val="left"/>
            </w:pPr>
            <w:r>
              <w:t xml:space="preserve">Equatorward</w:t>
            </w:r>
          </w:p>
        </w:tc>
        <w:tc>
          <w:tcPr/>
          <w:p>
            <w:pPr>
              <w:pStyle w:val="Compact"/>
              <w:jc w:val="right"/>
            </w:pPr>
            <w:r>
              <w:t xml:space="preserve">5142</w:t>
            </w:r>
          </w:p>
        </w:tc>
        <w:tc>
          <w:tcPr/>
          <w:p>
            <w:pPr>
              <w:pStyle w:val="Compact"/>
              <w:jc w:val="right"/>
            </w:pPr>
            <w:r>
              <w:t xml:space="preserve">62.5</w:t>
            </w:r>
          </w:p>
        </w:tc>
        <w:tc>
          <w:tcPr/>
          <w:p>
            <w:pPr>
              <w:pStyle w:val="Compact"/>
              <w:jc w:val="right"/>
            </w:pPr>
            <w:r>
              <w:t xml:space="preserve">0.95</w:t>
            </w:r>
          </w:p>
        </w:tc>
      </w:tr>
      <w:tr>
        <w:tc>
          <w:tcPr/>
          <w:p>
            <w:pPr>
              <w:pStyle w:val="Compact"/>
              <w:jc w:val="left"/>
            </w:pPr>
            <w:r>
              <w:t xml:space="preserve">Blue</w:t>
            </w:r>
          </w:p>
        </w:tc>
        <w:tc>
          <w:tcPr/>
          <w:p>
            <w:pPr>
              <w:pStyle w:val="Compact"/>
              <w:jc w:val="left"/>
            </w:pPr>
            <w:r>
              <w:t xml:space="preserve">Palacios et al. 2019</w:t>
            </w:r>
          </w:p>
        </w:tc>
        <w:tc>
          <w:tcPr/>
          <w:p>
            <w:pPr>
              <w:pStyle w:val="Compact"/>
              <w:jc w:val="left"/>
            </w:pPr>
            <w:r>
              <w:t xml:space="preserve">Pacific Coast - Costa Rica Dome</w:t>
            </w:r>
          </w:p>
        </w:tc>
        <w:tc>
          <w:tcPr/>
          <w:p>
            <w:pPr>
              <w:pStyle w:val="Compact"/>
              <w:jc w:val="left"/>
            </w:pPr>
            <w:r>
              <w:t xml:space="preserve">Equatorward</w:t>
            </w:r>
          </w:p>
        </w:tc>
        <w:tc>
          <w:tcPr/>
          <w:p>
            <w:pPr>
              <w:pStyle w:val="Compact"/>
              <w:jc w:val="right"/>
            </w:pPr>
            <w:r>
              <w:t xml:space="preserve">3368</w:t>
            </w:r>
          </w:p>
        </w:tc>
        <w:tc>
          <w:tcPr/>
          <w:p>
            <w:pPr>
              <w:pStyle w:val="Compact"/>
              <w:jc w:val="right"/>
            </w:pPr>
            <w:r>
              <w:t xml:space="preserve">26.3</w:t>
            </w:r>
          </w:p>
        </w:tc>
        <w:tc>
          <w:tcPr/>
          <w:p>
            <w:pPr>
              <w:pStyle w:val="Compact"/>
              <w:jc w:val="right"/>
            </w:pPr>
            <w:r>
              <w:t xml:space="preserve">1.48</w:t>
            </w:r>
          </w:p>
        </w:tc>
      </w:tr>
      <w:tr>
        <w:tc>
          <w:tcPr/>
          <w:p>
            <w:pPr>
              <w:pStyle w:val="Compact"/>
              <w:jc w:val="left"/>
            </w:pPr>
            <w:r>
              <w:t xml:space="preserve">Blue</w:t>
            </w:r>
          </w:p>
        </w:tc>
        <w:tc>
          <w:tcPr/>
          <w:p>
            <w:pPr>
              <w:pStyle w:val="Compact"/>
              <w:jc w:val="left"/>
            </w:pPr>
            <w:r>
              <w:t xml:space="preserve">Palacios et al. 2019</w:t>
            </w:r>
          </w:p>
        </w:tc>
        <w:tc>
          <w:tcPr/>
          <w:p>
            <w:pPr>
              <w:pStyle w:val="Compact"/>
              <w:jc w:val="left"/>
            </w:pPr>
            <w:r>
              <w:t xml:space="preserve">Pacific Coast - Gulf of California</w:t>
            </w:r>
          </w:p>
        </w:tc>
        <w:tc>
          <w:tcPr/>
          <w:p>
            <w:pPr>
              <w:pStyle w:val="Compact"/>
              <w:jc w:val="left"/>
            </w:pPr>
            <w:r>
              <w:t xml:space="preserve">Equatorward</w:t>
            </w:r>
          </w:p>
        </w:tc>
        <w:tc>
          <w:tcPr/>
          <w:p>
            <w:pPr>
              <w:pStyle w:val="Compact"/>
              <w:jc w:val="right"/>
            </w:pPr>
            <w:r>
              <w:t xml:space="preserve">2580</w:t>
            </w:r>
          </w:p>
        </w:tc>
        <w:tc>
          <w:tcPr/>
          <w:p>
            <w:pPr>
              <w:pStyle w:val="Compact"/>
              <w:jc w:val="right"/>
            </w:pPr>
            <w:r>
              <w:t xml:space="preserve">25.2</w:t>
            </w:r>
          </w:p>
        </w:tc>
        <w:tc>
          <w:tcPr/>
          <w:p>
            <w:pPr>
              <w:pStyle w:val="Compact"/>
              <w:jc w:val="right"/>
            </w:pPr>
            <w:r>
              <w:t xml:space="preserve">1.18</w:t>
            </w:r>
          </w:p>
        </w:tc>
      </w:tr>
      <w:tr>
        <w:tc>
          <w:tcPr/>
          <w:p>
            <w:pPr>
              <w:pStyle w:val="Compact"/>
              <w:jc w:val="left"/>
            </w:pPr>
            <w:r>
              <w:t xml:space="preserve">Blue</w:t>
            </w:r>
          </w:p>
        </w:tc>
        <w:tc>
          <w:tcPr/>
          <w:p>
            <w:pPr>
              <w:pStyle w:val="Compact"/>
              <w:jc w:val="left"/>
            </w:pPr>
            <w:r>
              <w:t xml:space="preserve">Palacios et al. 2019</w:t>
            </w:r>
          </w:p>
        </w:tc>
        <w:tc>
          <w:tcPr/>
          <w:p>
            <w:pPr>
              <w:pStyle w:val="Compact"/>
              <w:jc w:val="left"/>
            </w:pPr>
            <w:r>
              <w:t xml:space="preserve">Pacific Coast - Costa Rica Dome</w:t>
            </w:r>
          </w:p>
        </w:tc>
        <w:tc>
          <w:tcPr/>
          <w:p>
            <w:pPr>
              <w:pStyle w:val="Compact"/>
              <w:jc w:val="left"/>
            </w:pPr>
            <w:r>
              <w:t xml:space="preserve">Equatorward</w:t>
            </w:r>
          </w:p>
        </w:tc>
        <w:tc>
          <w:tcPr/>
          <w:p>
            <w:pPr>
              <w:pStyle w:val="Compact"/>
              <w:jc w:val="right"/>
            </w:pPr>
            <w:r>
              <w:t xml:space="preserve">4942</w:t>
            </w:r>
          </w:p>
        </w:tc>
        <w:tc>
          <w:tcPr/>
          <w:p>
            <w:pPr>
              <w:pStyle w:val="Compact"/>
              <w:jc w:val="right"/>
            </w:pPr>
            <w:r>
              <w:t xml:space="preserve">47.0</w:t>
            </w:r>
          </w:p>
        </w:tc>
        <w:tc>
          <w:tcPr/>
          <w:p>
            <w:pPr>
              <w:pStyle w:val="Compact"/>
              <w:jc w:val="right"/>
            </w:pPr>
            <w:r>
              <w:t xml:space="preserve">1.22</w:t>
            </w:r>
          </w:p>
        </w:tc>
      </w:tr>
      <w:tr>
        <w:tc>
          <w:tcPr/>
          <w:p>
            <w:pPr>
              <w:pStyle w:val="Compact"/>
              <w:jc w:val="left"/>
            </w:pPr>
            <w:r>
              <w:t xml:space="preserve">Blue</w:t>
            </w:r>
          </w:p>
        </w:tc>
        <w:tc>
          <w:tcPr/>
          <w:p>
            <w:pPr>
              <w:pStyle w:val="Compact"/>
              <w:jc w:val="left"/>
            </w:pPr>
            <w:r>
              <w:t xml:space="preserve">Palacios et al. 2019</w:t>
            </w:r>
          </w:p>
        </w:tc>
        <w:tc>
          <w:tcPr/>
          <w:p>
            <w:pPr>
              <w:pStyle w:val="Compact"/>
              <w:jc w:val="left"/>
            </w:pPr>
            <w:r>
              <w:t xml:space="preserve">Pacific Coast - Gulf of California</w:t>
            </w:r>
          </w:p>
        </w:tc>
        <w:tc>
          <w:tcPr/>
          <w:p>
            <w:pPr>
              <w:pStyle w:val="Compact"/>
              <w:jc w:val="left"/>
            </w:pPr>
            <w:r>
              <w:t xml:space="preserve">Equatorward</w:t>
            </w:r>
          </w:p>
        </w:tc>
        <w:tc>
          <w:tcPr/>
          <w:p>
            <w:pPr>
              <w:pStyle w:val="Compact"/>
              <w:jc w:val="right"/>
            </w:pPr>
            <w:r>
              <w:t xml:space="preserve">3468</w:t>
            </w:r>
          </w:p>
        </w:tc>
        <w:tc>
          <w:tcPr/>
          <w:p>
            <w:pPr>
              <w:pStyle w:val="Compact"/>
              <w:jc w:val="right"/>
            </w:pPr>
            <w:r>
              <w:t xml:space="preserve">55.3</w:t>
            </w:r>
          </w:p>
        </w:tc>
        <w:tc>
          <w:tcPr/>
          <w:p>
            <w:pPr>
              <w:pStyle w:val="Compact"/>
              <w:jc w:val="right"/>
            </w:pPr>
            <w:r>
              <w:t xml:space="preserve">0.73</w:t>
            </w:r>
          </w:p>
        </w:tc>
      </w:tr>
      <w:tr>
        <w:tc>
          <w:tcPr/>
          <w:p>
            <w:pPr>
              <w:pStyle w:val="Compact"/>
              <w:jc w:val="left"/>
            </w:pPr>
            <w:r>
              <w:t xml:space="preserve">Blue</w:t>
            </w:r>
          </w:p>
        </w:tc>
        <w:tc>
          <w:tcPr/>
          <w:p>
            <w:pPr>
              <w:pStyle w:val="Compact"/>
              <w:jc w:val="left"/>
            </w:pPr>
            <w:r>
              <w:t xml:space="preserve">Palacios et al. 2019</w:t>
            </w:r>
          </w:p>
        </w:tc>
        <w:tc>
          <w:tcPr/>
          <w:p>
            <w:pPr>
              <w:pStyle w:val="Compact"/>
              <w:jc w:val="left"/>
            </w:pPr>
            <w:r>
              <w:t xml:space="preserve">Pacific Coast - Gulf of California</w:t>
            </w:r>
          </w:p>
        </w:tc>
        <w:tc>
          <w:tcPr/>
          <w:p>
            <w:pPr>
              <w:pStyle w:val="Compact"/>
              <w:jc w:val="left"/>
            </w:pPr>
            <w:r>
              <w:t xml:space="preserve">Equatorward</w:t>
            </w:r>
          </w:p>
        </w:tc>
        <w:tc>
          <w:tcPr/>
          <w:p>
            <w:pPr>
              <w:pStyle w:val="Compact"/>
              <w:jc w:val="right"/>
            </w:pPr>
            <w:r>
              <w:t xml:space="preserve">5825</w:t>
            </w:r>
          </w:p>
        </w:tc>
        <w:tc>
          <w:tcPr/>
          <w:p>
            <w:pPr>
              <w:pStyle w:val="Compact"/>
              <w:jc w:val="right"/>
            </w:pPr>
            <w:r>
              <w:t xml:space="preserve">64.8</w:t>
            </w:r>
          </w:p>
        </w:tc>
        <w:tc>
          <w:tcPr/>
          <w:p>
            <w:pPr>
              <w:pStyle w:val="Compact"/>
              <w:jc w:val="right"/>
            </w:pPr>
            <w:r>
              <w:t xml:space="preserve">1.04</w:t>
            </w:r>
          </w:p>
        </w:tc>
      </w:tr>
      <w:tr>
        <w:tc>
          <w:tcPr/>
          <w:p>
            <w:pPr>
              <w:pStyle w:val="Compact"/>
              <w:jc w:val="left"/>
            </w:pPr>
            <w:r>
              <w:t xml:space="preserve">Blue</w:t>
            </w:r>
          </w:p>
        </w:tc>
        <w:tc>
          <w:tcPr/>
          <w:p>
            <w:pPr>
              <w:pStyle w:val="Compact"/>
              <w:jc w:val="left"/>
            </w:pPr>
            <w:r>
              <w:t xml:space="preserve">Palacios et al. 2019</w:t>
            </w:r>
          </w:p>
        </w:tc>
        <w:tc>
          <w:tcPr/>
          <w:p>
            <w:pPr>
              <w:pStyle w:val="Compact"/>
              <w:jc w:val="left"/>
            </w:pPr>
            <w:r>
              <w:t xml:space="preserve">Pacific Coast - Costa Rica Dome</w:t>
            </w:r>
          </w:p>
        </w:tc>
        <w:tc>
          <w:tcPr/>
          <w:p>
            <w:pPr>
              <w:pStyle w:val="Compact"/>
              <w:jc w:val="left"/>
            </w:pPr>
            <w:r>
              <w:t xml:space="preserve">Equatorward</w:t>
            </w:r>
          </w:p>
        </w:tc>
        <w:tc>
          <w:tcPr/>
          <w:p>
            <w:pPr>
              <w:pStyle w:val="Compact"/>
              <w:jc w:val="right"/>
            </w:pPr>
            <w:r>
              <w:t xml:space="preserve">4677</w:t>
            </w:r>
          </w:p>
        </w:tc>
        <w:tc>
          <w:tcPr/>
          <w:p>
            <w:pPr>
              <w:pStyle w:val="Compact"/>
              <w:jc w:val="right"/>
            </w:pPr>
            <w:r>
              <w:t xml:space="preserve">36.8</w:t>
            </w:r>
          </w:p>
        </w:tc>
        <w:tc>
          <w:tcPr/>
          <w:p>
            <w:pPr>
              <w:pStyle w:val="Compact"/>
              <w:jc w:val="right"/>
            </w:pPr>
            <w:r>
              <w:t xml:space="preserve">1.47</w:t>
            </w:r>
          </w:p>
        </w:tc>
      </w:tr>
    </w:tbl>
    <w:p/>
    <w:p>
      <w:pPr>
        <w:pStyle w:val="TableCaption"/>
      </w:pPr>
      <w:r>
        <w:t xml:space="preserve">Table S2. Variables and associated symbols related to energetic modeling, ordered as they appear in the text. Selected values are given for blue and humpback whales.</w:t>
      </w:r>
    </w:p>
    <w:tbl>
      <w:tblPr>
        <w:tblStyle w:val="Table"/>
        <w:tblW w:type="pct" w:w="5000"/>
        <w:tblLayout w:type="fixed"/>
        <w:tblLook w:firstRow="1" w:lastRow="0" w:firstColumn="0" w:lastColumn="0" w:noHBand="0" w:noVBand="0" w:val="0020"/>
        <w:tblCaption w:val="Table S2. Variables and associated symbols related to energetic modeling, ordered as they appear in the text. Selected values are given for blue and humpback whales."/>
      </w:tblPr>
      <w:tblGrid>
        <w:gridCol w:w="3920"/>
        <w:gridCol w:w="1280"/>
        <w:gridCol w:w="1360"/>
        <w:gridCol w:w="1360"/>
      </w:tblGrid>
      <w:tr>
        <w:trPr>
          <w:tblHeader w:val="on"/>
        </w:trPr>
        <w:tc>
          <w:tcPr/>
          <w:p>
            <w:pPr>
              <w:pStyle w:val="Compact"/>
              <w:jc w:val="left"/>
            </w:pPr>
            <w:r>
              <w:t xml:space="preserve">Variable</w:t>
            </w:r>
          </w:p>
        </w:tc>
        <w:tc>
          <w:tcPr/>
          <w:p>
            <w:pPr>
              <w:pStyle w:val="Compact"/>
              <w:jc w:val="left"/>
            </w:pPr>
            <w:r>
              <w:t xml:space="preserve">Symbol</w:t>
            </w:r>
          </w:p>
        </w:tc>
        <w:tc>
          <w:tcPr/>
          <w:p>
            <w:pPr>
              <w:pStyle w:val="Compact"/>
              <w:jc w:val="left"/>
            </w:pPr>
            <w:r>
              <w:t xml:space="preserve">Blue Values</w:t>
            </w:r>
          </w:p>
        </w:tc>
        <w:tc>
          <w:tcPr/>
          <w:p>
            <w:pPr>
              <w:pStyle w:val="Compact"/>
              <w:jc w:val="left"/>
            </w:pPr>
            <w:r>
              <w:t xml:space="preserve">Humpback Values</w:t>
            </w:r>
          </w:p>
        </w:tc>
      </w:tr>
      <w:tr>
        <w:tc>
          <w:tcPr/>
          <w:p>
            <w:pPr>
              <w:pStyle w:val="Compact"/>
              <w:jc w:val="left"/>
            </w:pPr>
            <w:r>
              <w:t xml:space="preserve">Swimming Speed (m s</w:t>
            </w:r>
            <w:r>
              <w:rPr>
                <w:vertAlign w:val="superscript"/>
              </w:rPr>
              <w:t xml:space="preserve">-1</w:t>
            </w:r>
            <w:r>
              <w:t xml:space="preserve">)</w:t>
            </w:r>
          </w:p>
        </w:tc>
        <w:tc>
          <w:tcPr/>
          <w:p>
            <w:pPr>
              <w:pStyle w:val="Compact"/>
              <w:jc w:val="left"/>
            </w:pPr>
            <w:r>
              <w:t xml:space="preserve">U</w:t>
            </w:r>
            <w:r>
              <w:rPr>
                <w:vertAlign w:val="subscript"/>
              </w:rPr>
              <w:t xml:space="preserve">swim</w:t>
            </w:r>
          </w:p>
        </w:tc>
        <w:tc>
          <w:tcPr/>
          <w:p>
            <w:pPr>
              <w:pStyle w:val="Compact"/>
              <w:jc w:val="left"/>
            </w:pPr>
            <w:r>
              <w:t xml:space="preserve">1.0 - 4.0</w:t>
            </w:r>
          </w:p>
        </w:tc>
        <w:tc>
          <w:tcPr/>
          <w:p>
            <w:pPr>
              <w:pStyle w:val="Compact"/>
              <w:jc w:val="left"/>
            </w:pPr>
            <w:r>
              <w:t xml:space="preserve">1.0 - 4.0</w:t>
            </w:r>
          </w:p>
        </w:tc>
      </w:tr>
      <w:tr>
        <w:tc>
          <w:tcPr/>
          <w:p>
            <w:pPr>
              <w:pStyle w:val="Compact"/>
              <w:jc w:val="left"/>
            </w:pPr>
            <w:r>
              <w:t xml:space="preserve">Over-Ground Speed (m s</w:t>
            </w:r>
            <w:r>
              <w:rPr>
                <w:vertAlign w:val="superscript"/>
              </w:rPr>
              <w:t xml:space="preserve">-1</w:t>
            </w:r>
            <w:r>
              <w:t xml:space="preserve">)</w:t>
            </w:r>
          </w:p>
        </w:tc>
        <w:tc>
          <w:tcPr/>
          <w:p>
            <w:pPr>
              <w:pStyle w:val="Compact"/>
              <w:jc w:val="left"/>
            </w:pPr>
            <w:r>
              <w:t xml:space="preserve">U</w:t>
            </w:r>
            <w:r>
              <w:rPr>
                <w:vertAlign w:val="subscript"/>
              </w:rPr>
              <w:t xml:space="preserve">over-ground</w:t>
            </w:r>
          </w:p>
        </w:tc>
        <w:tc>
          <w:tcPr/>
          <w:p>
            <w:pPr>
              <w:pStyle w:val="Compact"/>
              <w:jc w:val="left"/>
            </w:pPr>
            <w:r>
              <w:t xml:space="preserve">0.5 - 2.0</w:t>
            </w:r>
          </w:p>
        </w:tc>
        <w:tc>
          <w:tcPr/>
          <w:p>
            <w:pPr>
              <w:pStyle w:val="Compact"/>
              <w:jc w:val="left"/>
            </w:pPr>
            <w:r>
              <w:t xml:space="preserve">0.5 - 2.0</w:t>
            </w:r>
          </w:p>
        </w:tc>
      </w:tr>
      <w:tr>
        <w:tc>
          <w:tcPr/>
          <w:p>
            <w:pPr>
              <w:pStyle w:val="Compact"/>
              <w:jc w:val="left"/>
            </w:pPr>
            <w:r>
              <w:t xml:space="preserve">Body Length (m)</w:t>
            </w:r>
          </w:p>
        </w:tc>
        <w:tc>
          <w:tcPr/>
          <w:p>
            <w:pPr>
              <w:pStyle w:val="Compact"/>
              <w:jc w:val="left"/>
            </w:pPr>
            <w:r>
              <w:t xml:space="preserve">TL</w:t>
            </w:r>
            <w:r>
              <w:rPr>
                <w:vertAlign w:val="subscript"/>
              </w:rPr>
              <w:t xml:space="preserve">body</w:t>
            </w:r>
          </w:p>
        </w:tc>
        <w:tc>
          <w:tcPr/>
          <w:p>
            <w:pPr>
              <w:pStyle w:val="Compact"/>
              <w:jc w:val="left"/>
            </w:pPr>
            <w:r>
              <w:t xml:space="preserve">22 &lt;U+00B1&gt; 20%</w:t>
            </w:r>
          </w:p>
        </w:tc>
        <w:tc>
          <w:tcPr/>
          <w:p>
            <w:pPr>
              <w:pStyle w:val="Compact"/>
              <w:jc w:val="left"/>
            </w:pPr>
            <w:r>
              <w:t xml:space="preserve">12 &lt;U+00B1&gt; 20%</w:t>
            </w:r>
          </w:p>
        </w:tc>
      </w:tr>
      <w:tr>
        <w:tc>
          <w:tcPr/>
          <w:p>
            <w:pPr>
              <w:pStyle w:val="Compact"/>
              <w:jc w:val="left"/>
            </w:pPr>
            <w:r>
              <w:t xml:space="preserve">Lunges Per Day (n)</w:t>
            </w:r>
          </w:p>
        </w:tc>
        <w:tc>
          <w:tcPr/>
          <w:p>
            <w:pPr>
              <w:pStyle w:val="Compact"/>
              <w:jc w:val="left"/>
            </w:pPr>
            <w:r>
              <w:t xml:space="preserve">N</w:t>
            </w:r>
            <w:r>
              <w:rPr>
                <w:vertAlign w:val="subscript"/>
              </w:rPr>
              <w:t xml:space="preserve">lunges</w:t>
            </w:r>
          </w:p>
        </w:tc>
        <w:tc>
          <w:tcPr/>
          <w:p>
            <w:pPr>
              <w:pStyle w:val="Compact"/>
              <w:jc w:val="left"/>
            </w:pPr>
            <w:r>
              <w:t xml:space="preserve">204 &lt;U+00B1&gt; 20%</w:t>
            </w:r>
          </w:p>
        </w:tc>
        <w:tc>
          <w:tcPr/>
          <w:p>
            <w:pPr>
              <w:pStyle w:val="Compact"/>
              <w:jc w:val="left"/>
            </w:pPr>
            <w:r>
              <w:t xml:space="preserve">546 &lt;U+00B1&gt; 20%</w:t>
            </w:r>
          </w:p>
        </w:tc>
      </w:tr>
      <w:tr>
        <w:tc>
          <w:tcPr/>
          <w:p>
            <w:pPr>
              <w:pStyle w:val="Compact"/>
              <w:jc w:val="left"/>
            </w:pPr>
            <w:r>
              <w:t xml:space="preserve">Breeding Season Duration (days)</w:t>
            </w:r>
          </w:p>
        </w:tc>
        <w:tc>
          <w:tcPr/>
          <w:p>
            <w:pPr>
              <w:pStyle w:val="Compact"/>
              <w:jc w:val="left"/>
            </w:pPr>
            <w:r>
              <w:t xml:space="preserve">T</w:t>
            </w:r>
            <w:r>
              <w:rPr>
                <w:vertAlign w:val="subscript"/>
              </w:rPr>
              <w:t xml:space="preserve">breed</w:t>
            </w:r>
          </w:p>
        </w:tc>
        <w:tc>
          <w:tcPr/>
          <w:p>
            <w:pPr>
              <w:pStyle w:val="Compact"/>
              <w:jc w:val="left"/>
            </w:pPr>
            <w:r>
              <w:t xml:space="preserve">50 &lt;U+00B1&gt; 20%</w:t>
            </w:r>
          </w:p>
        </w:tc>
        <w:tc>
          <w:tcPr/>
          <w:p>
            <w:pPr>
              <w:pStyle w:val="Compact"/>
              <w:jc w:val="left"/>
            </w:pPr>
            <w:r>
              <w:t xml:space="preserve">50 &lt;U+00B1&gt; 20%</w:t>
            </w:r>
          </w:p>
        </w:tc>
      </w:tr>
      <w:tr>
        <w:tc>
          <w:tcPr/>
          <w:p>
            <w:pPr>
              <w:pStyle w:val="Compact"/>
              <w:jc w:val="left"/>
            </w:pPr>
            <w:r>
              <w:t xml:space="preserve">Percent of Day Fluking (s)</w:t>
            </w:r>
          </w:p>
        </w:tc>
        <w:tc>
          <w:tcPr/>
          <w:p>
            <w:pPr>
              <w:pStyle w:val="Compact"/>
              <w:jc w:val="left"/>
            </w:pPr>
            <w:r>
              <w:t xml:space="preserve">%</w:t>
            </w:r>
            <w:r>
              <w:rPr>
                <w:vertAlign w:val="subscript"/>
              </w:rPr>
              <w:t xml:space="preserve">fluke</w:t>
            </w:r>
          </w:p>
        </w:tc>
        <w:tc>
          <w:tcPr/>
          <w:p>
            <w:pPr>
              <w:pStyle w:val="Compact"/>
              <w:jc w:val="left"/>
            </w:pPr>
            <w:r>
              <w:t xml:space="preserve">30,240 (35%)</w:t>
            </w:r>
          </w:p>
        </w:tc>
        <w:tc>
          <w:tcPr/>
          <w:p>
            <w:pPr>
              <w:pStyle w:val="Compact"/>
              <w:jc w:val="left"/>
            </w:pPr>
            <w:r>
              <w:t xml:space="preserve">47,520 (55%)</w:t>
            </w:r>
          </w:p>
        </w:tc>
      </w:tr>
      <w:tr>
        <w:tc>
          <w:tcPr/>
          <w:p>
            <w:pPr>
              <w:pStyle w:val="Compact"/>
              <w:jc w:val="left"/>
            </w:pPr>
            <w:r>
              <w:t xml:space="preserve">Migration Distance (km)</w:t>
            </w:r>
          </w:p>
        </w:tc>
        <w:tc>
          <w:tcPr/>
          <w:p>
            <w:pPr>
              <w:pStyle w:val="Compact"/>
              <w:jc w:val="left"/>
            </w:pPr>
            <w:r>
              <w:t xml:space="preserve">D</w:t>
            </w:r>
            <w:r>
              <w:rPr>
                <w:vertAlign w:val="subscript"/>
              </w:rPr>
              <w:t xml:space="preserve">mig</w:t>
            </w:r>
          </w:p>
        </w:tc>
        <w:tc>
          <w:tcPr/>
          <w:p>
            <w:pPr>
              <w:pStyle w:val="Compact"/>
              <w:jc w:val="left"/>
            </w:pPr>
            <w:r>
              <w:t xml:space="preserve">2000 - 12000</w:t>
            </w:r>
          </w:p>
        </w:tc>
        <w:tc>
          <w:tcPr/>
          <w:p>
            <w:pPr>
              <w:pStyle w:val="Compact"/>
              <w:jc w:val="left"/>
            </w:pPr>
            <w:r>
              <w:t xml:space="preserve">2000 - 12000</w:t>
            </w:r>
          </w:p>
        </w:tc>
      </w:tr>
      <w:tr>
        <w:tc>
          <w:tcPr/>
          <w:p>
            <w:pPr>
              <w:pStyle w:val="Compact"/>
              <w:jc w:val="left"/>
            </w:pPr>
            <w:r>
              <w:t xml:space="preserve">Migration Duration (days)</w:t>
            </w:r>
          </w:p>
        </w:tc>
        <w:tc>
          <w:tcPr/>
          <w:p>
            <w:pPr>
              <w:pStyle w:val="Compact"/>
              <w:jc w:val="left"/>
            </w:pPr>
            <w:r>
              <w:t xml:space="preserve">T</w:t>
            </w:r>
            <w:r>
              <w:rPr>
                <w:vertAlign w:val="subscript"/>
              </w:rPr>
              <w:t xml:space="preserve">mig</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Feeding Season Net Energetic Balance (kJ)</w:t>
            </w:r>
          </w:p>
        </w:tc>
        <w:tc>
          <w:tcPr/>
          <w:p>
            <w:pPr>
              <w:pStyle w:val="Compact"/>
              <w:jc w:val="left"/>
            </w:pPr>
            <w:r>
              <w:t xml:space="preserve">E</w:t>
            </w:r>
            <w:r>
              <w:rPr>
                <w:vertAlign w:val="subscript"/>
              </w:rPr>
              <w:t xml:space="preserve">feed</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Feeding Season Duration (days)</w:t>
            </w:r>
          </w:p>
        </w:tc>
        <w:tc>
          <w:tcPr/>
          <w:p>
            <w:pPr>
              <w:pStyle w:val="Compact"/>
              <w:jc w:val="left"/>
            </w:pPr>
            <w:r>
              <w:t xml:space="preserve">T</w:t>
            </w:r>
            <w:r>
              <w:rPr>
                <w:vertAlign w:val="subscript"/>
              </w:rPr>
              <w:t xml:space="preserve">feed</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Feeding Season Energetic Costs (kJ)</w:t>
            </w:r>
          </w:p>
        </w:tc>
        <w:tc>
          <w:tcPr/>
          <w:p>
            <w:pPr>
              <w:pStyle w:val="Compact"/>
              <w:jc w:val="left"/>
            </w:pPr>
            <w:r>
              <w:t xml:space="preserve">E</w:t>
            </w:r>
            <w:r>
              <w:rPr>
                <w:vertAlign w:val="subscript"/>
              </w:rPr>
              <w:t xml:space="preserve">cost.feed</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Feeding Season Energetic Intake (kJ)</w:t>
            </w:r>
          </w:p>
        </w:tc>
        <w:tc>
          <w:tcPr/>
          <w:p>
            <w:pPr>
              <w:pStyle w:val="Compact"/>
              <w:jc w:val="left"/>
            </w:pPr>
            <w:r>
              <w:t xml:space="preserve">E</w:t>
            </w:r>
            <w:r>
              <w:rPr>
                <w:vertAlign w:val="subscript"/>
              </w:rPr>
              <w:t xml:space="preserve">intake.feed</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Energetic Intake of a Foraging Lunge (kJ)</w:t>
            </w:r>
          </w:p>
        </w:tc>
        <w:tc>
          <w:tcPr/>
          <w:p>
            <w:pPr>
              <w:pStyle w:val="Compact"/>
              <w:jc w:val="left"/>
            </w:pPr>
            <w:r>
              <w:t xml:space="preserve">E</w:t>
            </w:r>
            <w:r>
              <w:rPr>
                <w:vertAlign w:val="subscript"/>
              </w:rPr>
              <w:t xml:space="preserve">intake.lunge</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Energetic Cost of a Foraging Lunge (kJ)</w:t>
            </w:r>
          </w:p>
        </w:tc>
        <w:tc>
          <w:tcPr/>
          <w:p>
            <w:pPr>
              <w:pStyle w:val="Compact"/>
              <w:jc w:val="left"/>
            </w:pPr>
            <w:r>
              <w:t xml:space="preserve">E</w:t>
            </w:r>
            <w:r>
              <w:rPr>
                <w:vertAlign w:val="subscript"/>
              </w:rPr>
              <w:t xml:space="preserve">cost.lunge</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Daily Metabolic Expenditure (kJ)</w:t>
            </w:r>
          </w:p>
        </w:tc>
        <w:tc>
          <w:tcPr/>
          <w:p>
            <w:pPr>
              <w:pStyle w:val="Compact"/>
              <w:jc w:val="left"/>
            </w:pPr>
            <w:r>
              <w:t xml:space="preserve">E</w:t>
            </w:r>
            <w:r>
              <w:rPr>
                <w:vertAlign w:val="subscript"/>
              </w:rPr>
              <w:t xml:space="preserve">cost.met</w:t>
            </w:r>
          </w:p>
        </w:tc>
        <w:tc>
          <w:tcPr/>
          <w:p>
            <w:pPr>
              <w:pStyle w:val="Compact"/>
              <w:jc w:val="left"/>
            </w:pPr>
            <w:r>
              <w:t xml:space="preserve">655418 - 1806823</w:t>
            </w:r>
          </w:p>
        </w:tc>
        <w:tc>
          <w:tcPr/>
          <w:p>
            <w:pPr>
              <w:pStyle w:val="Compact"/>
              <w:jc w:val="left"/>
            </w:pPr>
            <w:r>
              <w:t xml:space="preserve">379236 - 771949</w:t>
            </w:r>
          </w:p>
        </w:tc>
      </w:tr>
      <w:tr>
        <w:tc>
          <w:tcPr/>
          <w:p>
            <w:pPr>
              <w:pStyle w:val="Compact"/>
              <w:jc w:val="left"/>
            </w:pPr>
            <w:r>
              <w:t xml:space="preserve">Body Mass (kg)</w:t>
            </w:r>
          </w:p>
        </w:tc>
        <w:tc>
          <w:tcPr/>
          <w:p>
            <w:pPr>
              <w:pStyle w:val="Compact"/>
              <w:jc w:val="left"/>
            </w:pPr>
            <w:r>
              <w:t xml:space="preserve">M</w:t>
            </w:r>
            <w:r>
              <w:rPr>
                <w:vertAlign w:val="subscript"/>
              </w:rPr>
              <w:t xml:space="preserve">body</w:t>
            </w:r>
          </w:p>
        </w:tc>
        <w:tc>
          <w:tcPr/>
          <w:p>
            <w:pPr>
              <w:pStyle w:val="Compact"/>
              <w:jc w:val="left"/>
            </w:pPr>
            <w:r>
              <w:t xml:space="preserve">29254 - 113079</w:t>
            </w:r>
          </w:p>
        </w:tc>
        <w:tc>
          <w:tcPr/>
          <w:p>
            <w:pPr>
              <w:pStyle w:val="Compact"/>
              <w:jc w:val="left"/>
            </w:pPr>
            <w:r>
              <w:t xml:space="preserve">14105 - 36387</w:t>
            </w:r>
          </w:p>
        </w:tc>
      </w:tr>
      <w:tr>
        <w:tc>
          <w:tcPr/>
          <w:p>
            <w:pPr>
              <w:pStyle w:val="Compact"/>
              <w:jc w:val="left"/>
            </w:pPr>
            <w:r>
              <w:t xml:space="preserve">Migration Route Energetic Cost (kJ)</w:t>
            </w:r>
          </w:p>
        </w:tc>
        <w:tc>
          <w:tcPr/>
          <w:p>
            <w:pPr>
              <w:pStyle w:val="Compact"/>
              <w:jc w:val="left"/>
            </w:pPr>
            <w:r>
              <w:t xml:space="preserve">E</w:t>
            </w:r>
            <w:r>
              <w:rPr>
                <w:vertAlign w:val="subscript"/>
              </w:rPr>
              <w:t xml:space="preserve">mig</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Per-Second Energetic Cost of Swimming (kJ s</w:t>
            </w:r>
            <w:r>
              <w:rPr>
                <w:vertAlign w:val="superscript"/>
              </w:rPr>
              <w:t xml:space="preserve">-1</w:t>
            </w:r>
            <w:r>
              <w:t xml:space="preserve">)</w:t>
            </w:r>
          </w:p>
        </w:tc>
        <w:tc>
          <w:tcPr/>
          <w:p>
            <w:pPr>
              <w:pStyle w:val="Compact"/>
              <w:jc w:val="left"/>
            </w:pPr>
            <w:r>
              <w:t xml:space="preserve">E</w:t>
            </w:r>
            <w:r>
              <w:rPr>
                <w:vertAlign w:val="subscript"/>
              </w:rPr>
              <w:t xml:space="preserve">cost.swim</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Thrust Power (W kg</w:t>
            </w:r>
            <w:r>
              <w:rPr>
                <w:vertAlign w:val="superscript"/>
              </w:rPr>
              <w:t xml:space="preserve">-1</w:t>
            </w:r>
            <w:r>
              <w:t xml:space="preserve">)</w:t>
            </w:r>
          </w:p>
        </w:tc>
        <w:tc>
          <w:tcPr/>
          <w:p>
            <w:pPr>
              <w:pStyle w:val="Compact"/>
              <w:jc w:val="left"/>
            </w:pPr>
            <w:r>
              <w:t xml:space="preserve">P</w:t>
            </w:r>
            <w:r>
              <w:rPr>
                <w:vertAlign w:val="subscript"/>
              </w:rPr>
              <w:t xml:space="preserve">t</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Metabolic Efficiency (%)</w:t>
            </w:r>
          </w:p>
        </w:tc>
        <w:tc>
          <w:tcPr/>
          <w:p>
            <w:pPr>
              <w:pStyle w:val="Compact"/>
              <w:jc w:val="left"/>
            </w:pPr>
            <w:r>
              <w:t xml:space="preserve">U</w:t>
            </w:r>
            <w:r>
              <w:rPr>
                <w:vertAlign w:val="subscript"/>
              </w:rPr>
              <w:t xml:space="preserve">met</w:t>
            </w:r>
          </w:p>
        </w:tc>
        <w:tc>
          <w:tcPr/>
          <w:p>
            <w:pPr>
              <w:pStyle w:val="Compact"/>
              <w:jc w:val="left"/>
            </w:pPr>
            <w:r>
              <w:t xml:space="preserve">0.25</w:t>
            </w:r>
          </w:p>
        </w:tc>
        <w:tc>
          <w:tcPr/>
          <w:p>
            <w:pPr>
              <w:pStyle w:val="Compact"/>
              <w:jc w:val="left"/>
            </w:pPr>
            <w:r>
              <w:t xml:space="preserve">0.25</w:t>
            </w:r>
          </w:p>
        </w:tc>
      </w:tr>
      <w:tr>
        <w:tc>
          <w:tcPr/>
          <w:p>
            <w:pPr>
              <w:pStyle w:val="Compact"/>
              <w:jc w:val="left"/>
            </w:pPr>
            <w:r>
              <w:t xml:space="preserve">Propulsive Efficiency (%)</w:t>
            </w:r>
          </w:p>
        </w:tc>
        <w:tc>
          <w:tcPr/>
          <w:p>
            <w:pPr>
              <w:pStyle w:val="Compact"/>
              <w:jc w:val="left"/>
            </w:pPr>
            <w:r>
              <w:t xml:space="preserve">U</w:t>
            </w:r>
            <w:r>
              <w:rPr>
                <w:vertAlign w:val="subscript"/>
              </w:rPr>
              <w:t xml:space="preserve">prop</w:t>
            </w:r>
          </w:p>
        </w:tc>
        <w:tc>
          <w:tcPr/>
          <w:p>
            <w:pPr>
              <w:pStyle w:val="Compact"/>
              <w:jc w:val="left"/>
            </w:pPr>
            <w:r>
              <w:t xml:space="preserve">0.9</w:t>
            </w:r>
          </w:p>
        </w:tc>
        <w:tc>
          <w:tcPr/>
          <w:p>
            <w:pPr>
              <w:pStyle w:val="Compact"/>
              <w:jc w:val="left"/>
            </w:pPr>
            <w:r>
              <w:t xml:space="preserve">0.9</w:t>
            </w:r>
          </w:p>
        </w:tc>
      </w:tr>
      <w:tr>
        <w:tc>
          <w:tcPr/>
          <w:p>
            <w:pPr>
              <w:pStyle w:val="Compact"/>
              <w:jc w:val="left"/>
            </w:pPr>
            <w:r>
              <w:t xml:space="preserve">Optimal Migration Speed (m s</w:t>
            </w:r>
            <w:r>
              <w:rPr>
                <w:vertAlign w:val="superscript"/>
              </w:rPr>
              <w:t xml:space="preserve">-1</w:t>
            </w:r>
            <w:r>
              <w:t xml:space="preserve">)</w:t>
            </w:r>
          </w:p>
        </w:tc>
        <w:tc>
          <w:tcPr/>
          <w:p>
            <w:pPr>
              <w:pStyle w:val="Compact"/>
              <w:jc w:val="left"/>
            </w:pPr>
            <w:r>
              <w:t xml:space="preserve">U</w:t>
            </w:r>
            <w:r>
              <w:rPr>
                <w:vertAlign w:val="subscript"/>
              </w:rPr>
              <w:t xml:space="preserve">opt</w:t>
            </w:r>
          </w:p>
        </w:tc>
        <w:tc>
          <w:tcPr/>
          <w:p>
            <w:pPr>
              <w:pStyle w:val="Compact"/>
              <w:jc w:val="left"/>
            </w:pPr>
            <w:r>
              <w:t xml:space="preserve">-</w:t>
            </w:r>
          </w:p>
        </w:tc>
        <w:tc>
          <w:tcPr/>
          <w:p>
            <w:pPr>
              <w:pStyle w:val="Compact"/>
              <w:jc w:val="left"/>
            </w:pPr>
            <w:r>
              <w:t xml:space="preserve">-</w:t>
            </w:r>
          </w:p>
        </w:tc>
      </w:tr>
    </w:tbl>
    <w:bookmarkEnd w:id="44"/>
    <w:bookmarkStart w:id="45" w:name="author-contributions"/>
    <w:p>
      <w:pPr>
        <w:pStyle w:val="Heading1"/>
      </w:pPr>
      <w:r>
        <w:t xml:space="preserve">Author Contributions</w:t>
      </w:r>
    </w:p>
    <w:p>
      <w:pPr>
        <w:pStyle w:val="FirstParagraph"/>
      </w:pPr>
      <w:r>
        <w:t xml:space="preserve">Conceptualization - W.T.G, M.F.C, M.S.S., W.K.O., E.L.H., L.B., J.A.G.; Data Curation - W.T.G., D.M.P.; Formal Analysis - W.T.G., J.F.; Methodology - W.T.G., M.F.C., E.L.H., J.F., J.A.G.; Visualization - W.T.G, M.F.C, J.A.G.; Resources - D.M.P., J.F., J.C.; Funding Aquisition - L.B., J.A.G.; Writing - Original Draft - W.T.G.; Writing - Review and Editing - all authors</w:t>
      </w:r>
    </w:p>
    <w:bookmarkEnd w:id="45"/>
    <w:bookmarkStart w:id="46" w:name="acknowledgements"/>
    <w:p>
      <w:pPr>
        <w:pStyle w:val="Heading1"/>
      </w:pPr>
      <w:r>
        <w:t xml:space="preserve">Acknowledgements</w:t>
      </w:r>
    </w:p>
    <w:p>
      <w:pPr>
        <w:pStyle w:val="FirstParagraph"/>
      </w:pPr>
      <w:r>
        <w:t xml:space="preserve">W.T.G. was financially supported by the Office of Naval Research (ONR) (N000141912455; N000142212721) and the United States Pacific Fleet (FLEET) (N62470-20-D0016) during the development of this work. We would like to thank the members of the Marine Mammal Research Program at the University of Hawaii at Manoa, the members of the Goldbogen Lab at Stanford University’s Hopkins Marine Station, and Dr. Frank Fish (West Chester University of Pennsylvania) for their support and advice on the figures and writing.</w:t>
      </w:r>
    </w:p>
    <w:bookmarkEnd w:id="46"/>
    <w:bookmarkStart w:id="47" w:name="declaration-of-interests"/>
    <w:p>
      <w:pPr>
        <w:pStyle w:val="Heading1"/>
      </w:pPr>
      <w:r>
        <w:t xml:space="preserve">Declaration of Interests</w:t>
      </w:r>
    </w:p>
    <w:p>
      <w:pPr>
        <w:pStyle w:val="FirstParagraph"/>
      </w:pPr>
      <w:r>
        <w:t xml:space="preserve">The authors declare no competing interests.</w:t>
      </w:r>
    </w:p>
    <w:bookmarkEnd w:id="47"/>
    <w:bookmarkStart w:id="217" w:name="references"/>
    <w:p>
      <w:pPr>
        <w:pStyle w:val="Heading1"/>
      </w:pPr>
      <w:r>
        <w:t xml:space="preserve">References</w:t>
      </w:r>
    </w:p>
    <w:bookmarkStart w:id="216" w:name="refs"/>
    <w:bookmarkStart w:id="49" w:name="ref-abrahms_etal19"/>
    <w:p>
      <w:pPr>
        <w:pStyle w:val="Bibliography"/>
      </w:pPr>
      <w:r>
        <w:t xml:space="preserve">Abrahms, B., Hazen, E. L., Aikens, E. O., Savoca, M. S., Goldbogen, J. A., Bograd, S. J., Jacox, M. G., Irvine, L. M., Palacios, D. M., &amp; Mate, B. R. (2019). Memory and resource tracking drive blue whale migrations.</w:t>
      </w:r>
      <w:r>
        <w:t xml:space="preserve"> </w:t>
      </w:r>
      <w:r>
        <w:rPr>
          <w:i/>
          <w:iCs/>
        </w:rPr>
        <w:t xml:space="preserve">Proceedings of the National Academy of Sciences</w:t>
      </w:r>
      <w:r>
        <w:t xml:space="preserve">,</w:t>
      </w:r>
      <w:r>
        <w:t xml:space="preserve"> </w:t>
      </w:r>
      <w:r>
        <w:rPr>
          <w:i/>
          <w:iCs/>
        </w:rPr>
        <w:t xml:space="preserve">116</w:t>
      </w:r>
      <w:r>
        <w:t xml:space="preserve">(12), 5582–5587.</w:t>
      </w:r>
      <w:r>
        <w:t xml:space="preserve"> </w:t>
      </w:r>
      <w:hyperlink r:id="rId48">
        <w:r>
          <w:rPr>
            <w:rStyle w:val="Hyperlink"/>
          </w:rPr>
          <w:t xml:space="preserve">https://doi.org/10.1073/pnas.1819031116</w:t>
        </w:r>
      </w:hyperlink>
    </w:p>
    <w:bookmarkEnd w:id="49"/>
    <w:bookmarkStart w:id="51" w:name="ref-agrelo_etal21"/>
    <w:p>
      <w:pPr>
        <w:pStyle w:val="Bibliography"/>
      </w:pPr>
      <w:r>
        <w:t xml:space="preserve">Agrelo, M., Daura-Jorge, F. G., Rowntree, V. J., Sironi, M., Hammond, P. S., Ingram, S. N., Marón, C. F., Vilches, F. O., Seger, J., Payne, R., &amp; Simões-Lopes, P. C. (2021). Ocean warming threatens southern right whale population recovery.</w:t>
      </w:r>
      <w:r>
        <w:t xml:space="preserve"> </w:t>
      </w:r>
      <w:r>
        <w:rPr>
          <w:i/>
          <w:iCs/>
        </w:rPr>
        <w:t xml:space="preserve">Science Advances</w:t>
      </w:r>
      <w:r>
        <w:t xml:space="preserve">,</w:t>
      </w:r>
      <w:r>
        <w:t xml:space="preserve"> </w:t>
      </w:r>
      <w:r>
        <w:rPr>
          <w:i/>
          <w:iCs/>
        </w:rPr>
        <w:t xml:space="preserve">7</w:t>
      </w:r>
      <w:r>
        <w:t xml:space="preserve">(42), eabh2823.</w:t>
      </w:r>
      <w:r>
        <w:t xml:space="preserve"> </w:t>
      </w:r>
      <w:hyperlink r:id="rId50">
        <w:r>
          <w:rPr>
            <w:rStyle w:val="Hyperlink"/>
          </w:rPr>
          <w:t xml:space="preserve">https://doi.org/10.1126/sciadv.abh2823</w:t>
        </w:r>
      </w:hyperlink>
    </w:p>
    <w:bookmarkEnd w:id="51"/>
    <w:bookmarkStart w:id="53" w:name="ref-aikens_etal20"/>
    <w:p>
      <w:pPr>
        <w:pStyle w:val="Bibliography"/>
      </w:pPr>
      <w:r>
        <w:t xml:space="preserve">Aikens, E. O., Mysterud, A., Merkle, J. A., Cagnacci, F., Rivrud, I. M., Hebblewhite, M., Hurley, M. A., Peters, W., Bergen, S., De Groeve, J., Dwinnell, S. P. H., Gehr, B., Heurich, M., Hewison, A. J. M., Jarnemo, A., Kjellander, P., Kröschel, M., Licoppe, A., Linnell, J. D. C., … Kauffman, M. J. (2020). Wave-like Patterns of Plant Phenology Determine Ungulate Movement Tactics.</w:t>
      </w:r>
      <w:r>
        <w:t xml:space="preserve"> </w:t>
      </w:r>
      <w:r>
        <w:rPr>
          <w:i/>
          <w:iCs/>
        </w:rPr>
        <w:t xml:space="preserve">Current Biology</w:t>
      </w:r>
      <w:r>
        <w:t xml:space="preserve">,</w:t>
      </w:r>
      <w:r>
        <w:t xml:space="preserve"> </w:t>
      </w:r>
      <w:r>
        <w:rPr>
          <w:i/>
          <w:iCs/>
        </w:rPr>
        <w:t xml:space="preserve">30</w:t>
      </w:r>
      <w:r>
        <w:t xml:space="preserve">(17), 3444–3449.e4.</w:t>
      </w:r>
      <w:r>
        <w:t xml:space="preserve"> </w:t>
      </w:r>
      <w:hyperlink r:id="rId52">
        <w:r>
          <w:rPr>
            <w:rStyle w:val="Hyperlink"/>
          </w:rPr>
          <w:t xml:space="preserve">https://doi.org/10.1016/j.cub.2020.06.032</w:t>
        </w:r>
      </w:hyperlink>
    </w:p>
    <w:bookmarkEnd w:id="53"/>
    <w:bookmarkStart w:id="55" w:name="ref-alerstam_etal03a"/>
    <w:p>
      <w:pPr>
        <w:pStyle w:val="Bibliography"/>
      </w:pPr>
      <w:r>
        <w:t xml:space="preserve">Alerstam, T., Hedenström, A., &amp; Åkesson, S. (2003). Long-distance migration: evolution and determinants.</w:t>
      </w:r>
      <w:r>
        <w:t xml:space="preserve"> </w:t>
      </w:r>
      <w:r>
        <w:rPr>
          <w:i/>
          <w:iCs/>
        </w:rPr>
        <w:t xml:space="preserve">Oikos</w:t>
      </w:r>
      <w:r>
        <w:t xml:space="preserve">,</w:t>
      </w:r>
      <w:r>
        <w:t xml:space="preserve"> </w:t>
      </w:r>
      <w:r>
        <w:rPr>
          <w:i/>
          <w:iCs/>
        </w:rPr>
        <w:t xml:space="preserve">103</w:t>
      </w:r>
      <w:r>
        <w:t xml:space="preserve">(2), 247–260.</w:t>
      </w:r>
      <w:r>
        <w:t xml:space="preserve"> </w:t>
      </w:r>
      <w:hyperlink r:id="rId54">
        <w:r>
          <w:rPr>
            <w:rStyle w:val="Hyperlink"/>
          </w:rPr>
          <w:t xml:space="preserve">https://doi.org/10.1034/j.1600-0706.2003.12559.x</w:t>
        </w:r>
      </w:hyperlink>
    </w:p>
    <w:bookmarkEnd w:id="55"/>
    <w:bookmarkStart w:id="57" w:name="ref-alerstam_lindstrom90"/>
    <w:p>
      <w:pPr>
        <w:pStyle w:val="Bibliography"/>
      </w:pPr>
      <w:r>
        <w:t xml:space="preserve">Alerstam, T., &amp; Lindström, Å. (1990). Optimal Bird Migration: The Relative Importance of Time, Energy, and Safety. In E. Gwinner (Ed.),</w:t>
      </w:r>
      <w:r>
        <w:t xml:space="preserve"> </w:t>
      </w:r>
      <w:r>
        <w:rPr>
          <w:i/>
          <w:iCs/>
        </w:rPr>
        <w:t xml:space="preserve">Bird Migration</w:t>
      </w:r>
      <w:r>
        <w:t xml:space="preserve"> </w:t>
      </w:r>
      <w:r>
        <w:t xml:space="preserve">(pp. 331–351). Springer.</w:t>
      </w:r>
      <w:r>
        <w:t xml:space="preserve"> </w:t>
      </w:r>
      <w:hyperlink r:id="rId56">
        <w:r>
          <w:rPr>
            <w:rStyle w:val="Hyperlink"/>
          </w:rPr>
          <w:t xml:space="preserve">https://doi.org/10.1007/978-3-642-74542-3_22</w:t>
        </w:r>
      </w:hyperlink>
    </w:p>
    <w:bookmarkEnd w:id="57"/>
    <w:bookmarkStart w:id="59" w:name="ref-avgar_etal14"/>
    <w:p>
      <w:pPr>
        <w:pStyle w:val="Bibliography"/>
      </w:pPr>
      <w:r>
        <w:t xml:space="preserve">Avgar, T., Street, G., &amp; Fryxell, J. M. (2014). On the adaptive benefits of mammal migration.</w:t>
      </w:r>
      <w:r>
        <w:t xml:space="preserve"> </w:t>
      </w:r>
      <w:r>
        <w:rPr>
          <w:i/>
          <w:iCs/>
        </w:rPr>
        <w:t xml:space="preserve">Canadian Journal of Zoology</w:t>
      </w:r>
      <w:r>
        <w:t xml:space="preserve">,</w:t>
      </w:r>
      <w:r>
        <w:t xml:space="preserve"> </w:t>
      </w:r>
      <w:r>
        <w:rPr>
          <w:i/>
          <w:iCs/>
        </w:rPr>
        <w:t xml:space="preserve">92</w:t>
      </w:r>
      <w:r>
        <w:t xml:space="preserve">(6), 481–490.</w:t>
      </w:r>
      <w:r>
        <w:t xml:space="preserve"> </w:t>
      </w:r>
      <w:hyperlink r:id="rId58">
        <w:r>
          <w:rPr>
            <w:rStyle w:val="Hyperlink"/>
          </w:rPr>
          <w:t xml:space="preserve">https://doi.org/10.1139/cjz-2013-0076</w:t>
        </w:r>
      </w:hyperlink>
    </w:p>
    <w:bookmarkEnd w:id="59"/>
    <w:bookmarkStart w:id="61" w:name="ref-avila_etal20"/>
    <w:p>
      <w:pPr>
        <w:pStyle w:val="Bibliography"/>
      </w:pPr>
      <w:r>
        <w:t xml:space="preserve">Avila, I. C., Dormann, C. F., García, C., Payán, L. F., &amp; Zorrilla, M. X. (2020). Humpback whales extend their stay in a breeding ground in the Tropical Eastern Pacific.</w:t>
      </w:r>
      <w:r>
        <w:t xml:space="preserve"> </w:t>
      </w:r>
      <w:r>
        <w:rPr>
          <w:i/>
          <w:iCs/>
        </w:rPr>
        <w:t xml:space="preserve">ICES Journal of Marine Science</w:t>
      </w:r>
      <w:r>
        <w:t xml:space="preserve">,</w:t>
      </w:r>
      <w:r>
        <w:t xml:space="preserve"> </w:t>
      </w:r>
      <w:r>
        <w:rPr>
          <w:i/>
          <w:iCs/>
        </w:rPr>
        <w:t xml:space="preserve">77</w:t>
      </w:r>
      <w:r>
        <w:t xml:space="preserve">(1), 109–118.</w:t>
      </w:r>
      <w:r>
        <w:t xml:space="preserve"> </w:t>
      </w:r>
      <w:hyperlink r:id="rId60">
        <w:r>
          <w:rPr>
            <w:rStyle w:val="Hyperlink"/>
          </w:rPr>
          <w:t xml:space="preserve">https://doi.org/10.1093/icesjms/fsz251</w:t>
        </w:r>
      </w:hyperlink>
    </w:p>
    <w:bookmarkEnd w:id="61"/>
    <w:bookmarkStart w:id="63" w:name="ref-best01"/>
    <w:p>
      <w:pPr>
        <w:pStyle w:val="Bibliography"/>
      </w:pPr>
      <w:r>
        <w:t xml:space="preserve">Best, P. B. (2001). Distribution and population separation of Bryde’s whale Balaenoptera edeni off southern Africa.</w:t>
      </w:r>
      <w:r>
        <w:t xml:space="preserve"> </w:t>
      </w:r>
      <w:r>
        <w:rPr>
          <w:i/>
          <w:iCs/>
        </w:rPr>
        <w:t xml:space="preserve">Marine Ecology Progress Series</w:t>
      </w:r>
      <w:r>
        <w:t xml:space="preserve">,</w:t>
      </w:r>
      <w:r>
        <w:t xml:space="preserve"> </w:t>
      </w:r>
      <w:r>
        <w:rPr>
          <w:i/>
          <w:iCs/>
        </w:rPr>
        <w:t xml:space="preserve">220</w:t>
      </w:r>
      <w:r>
        <w:t xml:space="preserve">, 277–289.</w:t>
      </w:r>
      <w:r>
        <w:t xml:space="preserve"> </w:t>
      </w:r>
      <w:hyperlink r:id="rId62">
        <w:r>
          <w:rPr>
            <w:rStyle w:val="Hyperlink"/>
          </w:rPr>
          <w:t xml:space="preserve">https://doi.org/10.3354/meps220277</w:t>
        </w:r>
      </w:hyperlink>
    </w:p>
    <w:bookmarkEnd w:id="63"/>
    <w:bookmarkStart w:id="65" w:name="ref-block_etal11"/>
    <w:p>
      <w:pPr>
        <w:pStyle w:val="Bibliography"/>
      </w:pPr>
      <w:r>
        <w:t xml:space="preserve">Block, B. A., Jonsen, I. D., Jorgensen, S. J., Winship, A. J., Shaffer, S. A., Bograd, S. J., Hazen, E. L., Foley, D. G., Breed, G. A., Harrison, A.-L., Ganong, J. E., Swithenbank, A., Castleton, M., Dewar, H., Mate, B. R., Shillinger, G. L., Schaefer, K. M., Benson, S. R., Weise, M. J., … Costa, D. P. (2011). Tracking apex marine predator movements in a dynamic ocean.</w:t>
      </w:r>
      <w:r>
        <w:t xml:space="preserve"> </w:t>
      </w:r>
      <w:r>
        <w:rPr>
          <w:i/>
          <w:iCs/>
        </w:rPr>
        <w:t xml:space="preserve">Nature</w:t>
      </w:r>
      <w:r>
        <w:t xml:space="preserve">,</w:t>
      </w:r>
      <w:r>
        <w:t xml:space="preserve"> </w:t>
      </w:r>
      <w:r>
        <w:rPr>
          <w:i/>
          <w:iCs/>
        </w:rPr>
        <w:t xml:space="preserve">475</w:t>
      </w:r>
      <w:r>
        <w:t xml:space="preserve">(7354), Article 7354.</w:t>
      </w:r>
      <w:r>
        <w:t xml:space="preserve"> </w:t>
      </w:r>
      <w:hyperlink r:id="rId64">
        <w:r>
          <w:rPr>
            <w:rStyle w:val="Hyperlink"/>
          </w:rPr>
          <w:t xml:space="preserve">https://doi.org/10.1038/nature10082</w:t>
        </w:r>
      </w:hyperlink>
    </w:p>
    <w:bookmarkEnd w:id="65"/>
    <w:bookmarkStart w:id="67" w:name="ref-braithwaite_etal15"/>
    <w:p>
      <w:pPr>
        <w:pStyle w:val="Bibliography"/>
      </w:pPr>
      <w:r>
        <w:t xml:space="preserve">Braithwaite, J. E., Meeuwig, J. J., &amp; Hipsey, M. R. (2015). Optimal migration energetics of humpback whales and the implications of disturbance.</w:t>
      </w:r>
      <w:r>
        <w:t xml:space="preserve"> </w:t>
      </w:r>
      <w:r>
        <w:rPr>
          <w:i/>
          <w:iCs/>
        </w:rPr>
        <w:t xml:space="preserve">Conservation Physiology</w:t>
      </w:r>
      <w:r>
        <w:t xml:space="preserve">,</w:t>
      </w:r>
      <w:r>
        <w:t xml:space="preserve"> </w:t>
      </w:r>
      <w:r>
        <w:rPr>
          <w:i/>
          <w:iCs/>
        </w:rPr>
        <w:t xml:space="preserve">3</w:t>
      </w:r>
      <w:r>
        <w:t xml:space="preserve">(1).</w:t>
      </w:r>
      <w:r>
        <w:t xml:space="preserve"> </w:t>
      </w:r>
      <w:hyperlink r:id="rId66">
        <w:r>
          <w:rPr>
            <w:rStyle w:val="Hyperlink"/>
          </w:rPr>
          <w:t xml:space="preserve">https://doi.org/10.1093/conphys/cov001</w:t>
        </w:r>
      </w:hyperlink>
    </w:p>
    <w:bookmarkEnd w:id="67"/>
    <w:bookmarkStart w:id="69" w:name="ref-brown_etal23"/>
    <w:p>
      <w:pPr>
        <w:pStyle w:val="Bibliography"/>
      </w:pPr>
      <w:r>
        <w:t xml:space="preserve">Brown, J. M., Bouten, W., Camphuysen, K. C. J., Nolet, B. A., &amp; Shamoun-Baranes, J. (2023). Energetic and behavioral consequences of migration: an empirical evaluation in the context of the full annual cycle.</w:t>
      </w:r>
      <w:r>
        <w:t xml:space="preserve"> </w:t>
      </w:r>
      <w:r>
        <w:rPr>
          <w:i/>
          <w:iCs/>
        </w:rPr>
        <w:t xml:space="preserve">Scientific Reports</w:t>
      </w:r>
      <w:r>
        <w:t xml:space="preserve">,</w:t>
      </w:r>
      <w:r>
        <w:t xml:space="preserve"> </w:t>
      </w:r>
      <w:r>
        <w:rPr>
          <w:i/>
          <w:iCs/>
        </w:rPr>
        <w:t xml:space="preserve">13</w:t>
      </w:r>
      <w:r>
        <w:t xml:space="preserve">(1), Article 1.</w:t>
      </w:r>
      <w:r>
        <w:t xml:space="preserve"> </w:t>
      </w:r>
      <w:hyperlink r:id="rId68">
        <w:r>
          <w:rPr>
            <w:rStyle w:val="Hyperlink"/>
          </w:rPr>
          <w:t xml:space="preserve">https://doi.org/10.1038/s41598-023-28198-8</w:t>
        </w:r>
      </w:hyperlink>
    </w:p>
    <w:bookmarkEnd w:id="69"/>
    <w:bookmarkStart w:id="71" w:name="ref-burns_bloom20"/>
    <w:p>
      <w:pPr>
        <w:pStyle w:val="Bibliography"/>
      </w:pPr>
      <w:r>
        <w:t xml:space="preserve">Burns, M. D., &amp; Bloom, D. D. (2020). Migratory lineages rapidly evolve larger body sizes than non-migratory relatives in ray-finned fishes.</w:t>
      </w:r>
      <w:r>
        <w:t xml:space="preserve"> </w:t>
      </w:r>
      <w:r>
        <w:rPr>
          <w:i/>
          <w:iCs/>
        </w:rPr>
        <w:t xml:space="preserve">Proceedings of the Royal Society B: Biological Sciences</w:t>
      </w:r>
      <w:r>
        <w:t xml:space="preserve">,</w:t>
      </w:r>
      <w:r>
        <w:t xml:space="preserve"> </w:t>
      </w:r>
      <w:r>
        <w:rPr>
          <w:i/>
          <w:iCs/>
        </w:rPr>
        <w:t xml:space="preserve">287</w:t>
      </w:r>
      <w:r>
        <w:t xml:space="preserve">(1918), 20192615.</w:t>
      </w:r>
      <w:r>
        <w:t xml:space="preserve"> </w:t>
      </w:r>
      <w:hyperlink r:id="rId70">
        <w:r>
          <w:rPr>
            <w:rStyle w:val="Hyperlink"/>
          </w:rPr>
          <w:t xml:space="preserve">https://doi.org/10.1098/rspb.2019.2615</w:t>
        </w:r>
      </w:hyperlink>
    </w:p>
    <w:bookmarkEnd w:id="71"/>
    <w:bookmarkStart w:id="73" w:name="ref-carroll_etal21"/>
    <w:p>
      <w:pPr>
        <w:pStyle w:val="Bibliography"/>
      </w:pPr>
      <w:r>
        <w:t xml:space="preserve">Carroll, G., Brodie, S., Whitlock, R., Ganong, J., Bograd, S. J., Hazen, E., &amp; Block, B. A. (2021). Flexible use of a dynamic energy landscape buffers a marine predator against extreme climate variability.</w:t>
      </w:r>
      <w:r>
        <w:t xml:space="preserve"> </w:t>
      </w:r>
      <w:r>
        <w:rPr>
          <w:i/>
          <w:iCs/>
        </w:rPr>
        <w:t xml:space="preserve">Proceedings of the Royal Society B: Biological Sciences</w:t>
      </w:r>
      <w:r>
        <w:t xml:space="preserve">,</w:t>
      </w:r>
      <w:r>
        <w:t xml:space="preserve"> </w:t>
      </w:r>
      <w:r>
        <w:rPr>
          <w:i/>
          <w:iCs/>
        </w:rPr>
        <w:t xml:space="preserve">288</w:t>
      </w:r>
      <w:r>
        <w:t xml:space="preserve">(1956), 20210671.</w:t>
      </w:r>
      <w:r>
        <w:t xml:space="preserve"> </w:t>
      </w:r>
      <w:hyperlink r:id="rId72">
        <w:r>
          <w:rPr>
            <w:rStyle w:val="Hyperlink"/>
          </w:rPr>
          <w:t xml:space="preserve">https://doi.org/10.1098/rspb.2021.0671</w:t>
        </w:r>
      </w:hyperlink>
    </w:p>
    <w:bookmarkEnd w:id="73"/>
    <w:bookmarkStart w:id="75" w:name="ref-clapham01"/>
    <w:p>
      <w:pPr>
        <w:pStyle w:val="Bibliography"/>
      </w:pPr>
      <w:r>
        <w:t xml:space="preserve">Clapham, P. (2001). Why do Baleen Whales Migrate?</w:t>
      </w:r>
      <w:r>
        <w:t xml:space="preserve"> </w:t>
      </w:r>
      <w:r>
        <w:rPr>
          <w:i/>
          <w:iCs/>
        </w:rPr>
        <w:t xml:space="preserve">Marine Mammal Science</w:t>
      </w:r>
      <w:r>
        <w:t xml:space="preserve">,</w:t>
      </w:r>
      <w:r>
        <w:t xml:space="preserve"> </w:t>
      </w:r>
      <w:r>
        <w:rPr>
          <w:i/>
          <w:iCs/>
        </w:rPr>
        <w:t xml:space="preserve">17</w:t>
      </w:r>
      <w:r>
        <w:t xml:space="preserve">(2), 432–436.</w:t>
      </w:r>
      <w:r>
        <w:t xml:space="preserve"> </w:t>
      </w:r>
      <w:hyperlink r:id="rId74">
        <w:r>
          <w:rPr>
            <w:rStyle w:val="Hyperlink"/>
          </w:rPr>
          <w:t xml:space="preserve">https://doi.org/10.1111/j.1748-7692.2001.tb01289.x</w:t>
        </w:r>
      </w:hyperlink>
    </w:p>
    <w:bookmarkEnd w:id="75"/>
    <w:bookmarkStart w:id="77" w:name="ref-corkeron_connor99"/>
    <w:p>
      <w:pPr>
        <w:pStyle w:val="Bibliography"/>
      </w:pPr>
      <w:r>
        <w:t xml:space="preserve">Corkeron, P. J., &amp; Connor, R. C. (1999). Why Do Baleen Whales Migrate?</w:t>
      </w:r>
      <w:r>
        <w:t xml:space="preserve"> </w:t>
      </w:r>
      <w:r>
        <w:rPr>
          <w:i/>
          <w:iCs/>
        </w:rPr>
        <w:t xml:space="preserve">Marine Mammal Science</w:t>
      </w:r>
      <w:r>
        <w:t xml:space="preserve">,</w:t>
      </w:r>
      <w:r>
        <w:t xml:space="preserve"> </w:t>
      </w:r>
      <w:r>
        <w:rPr>
          <w:i/>
          <w:iCs/>
        </w:rPr>
        <w:t xml:space="preserve">15</w:t>
      </w:r>
      <w:r>
        <w:t xml:space="preserve">(4), 1228–1245.</w:t>
      </w:r>
      <w:r>
        <w:t xml:space="preserve"> </w:t>
      </w:r>
      <w:hyperlink r:id="rId76">
        <w:r>
          <w:rPr>
            <w:rStyle w:val="Hyperlink"/>
          </w:rPr>
          <w:t xml:space="preserve">https://doi.org/10.1111/j.1748-7692.1999.tb00887.x</w:t>
        </w:r>
      </w:hyperlink>
    </w:p>
    <w:bookmarkEnd w:id="77"/>
    <w:bookmarkStart w:id="79" w:name="ref-dingle_drake07"/>
    <w:p>
      <w:pPr>
        <w:pStyle w:val="Bibliography"/>
      </w:pPr>
      <w:r>
        <w:t xml:space="preserve">Dingle, H., &amp; Drake, V. A. (2007). What Is Migration?</w:t>
      </w:r>
      <w:r>
        <w:t xml:space="preserve"> </w:t>
      </w:r>
      <w:r>
        <w:rPr>
          <w:i/>
          <w:iCs/>
        </w:rPr>
        <w:t xml:space="preserve">BioScience</w:t>
      </w:r>
      <w:r>
        <w:t xml:space="preserve">,</w:t>
      </w:r>
      <w:r>
        <w:t xml:space="preserve"> </w:t>
      </w:r>
      <w:r>
        <w:rPr>
          <w:i/>
          <w:iCs/>
        </w:rPr>
        <w:t xml:space="preserve">57</w:t>
      </w:r>
      <w:r>
        <w:t xml:space="preserve">(2), 113–121.</w:t>
      </w:r>
      <w:r>
        <w:t xml:space="preserve"> </w:t>
      </w:r>
      <w:hyperlink r:id="rId78">
        <w:r>
          <w:rPr>
            <w:rStyle w:val="Hyperlink"/>
          </w:rPr>
          <w:t xml:space="preserve">https://doi.org/10.1641/B570206</w:t>
        </w:r>
      </w:hyperlink>
    </w:p>
    <w:bookmarkEnd w:id="79"/>
    <w:bookmarkStart w:id="81" w:name="ref-drent_daan80"/>
    <w:p>
      <w:pPr>
        <w:pStyle w:val="Bibliography"/>
      </w:pPr>
      <w:r>
        <w:t xml:space="preserve">Drent, R. H., &amp; Daan, S. (1980). The Prudent Parent: Energetic Adjustments in Avian Breeding 1).</w:t>
      </w:r>
      <w:r>
        <w:t xml:space="preserve"> </w:t>
      </w:r>
      <w:r>
        <w:rPr>
          <w:i/>
          <w:iCs/>
        </w:rPr>
        <w:t xml:space="preserve">Ardea</w:t>
      </w:r>
      <w:r>
        <w:t xml:space="preserve">,</w:t>
      </w:r>
      <w:r>
        <w:t xml:space="preserve"> </w:t>
      </w:r>
      <w:r>
        <w:rPr>
          <w:i/>
          <w:iCs/>
        </w:rPr>
        <w:t xml:space="preserve">55</w:t>
      </w:r>
      <w:r>
        <w:t xml:space="preserve">(1–2), 225–252.</w:t>
      </w:r>
      <w:r>
        <w:t xml:space="preserve"> </w:t>
      </w:r>
      <w:hyperlink r:id="rId80">
        <w:r>
          <w:rPr>
            <w:rStyle w:val="Hyperlink"/>
          </w:rPr>
          <w:t xml:space="preserve">https://doi.org/10.5253/arde.v68.p225</w:t>
        </w:r>
      </w:hyperlink>
    </w:p>
    <w:bookmarkEnd w:id="81"/>
    <w:bookmarkStart w:id="83" w:name="ref-evans_bearhop22"/>
    <w:p>
      <w:pPr>
        <w:pStyle w:val="Bibliography"/>
      </w:pPr>
      <w:r>
        <w:t xml:space="preserve">Evans, S. R., &amp; Bearhop, S. (2022). Variation in movement strategies: Capital versus income migration.</w:t>
      </w:r>
      <w:r>
        <w:t xml:space="preserve"> </w:t>
      </w:r>
      <w:r>
        <w:rPr>
          <w:i/>
          <w:iCs/>
        </w:rPr>
        <w:t xml:space="preserve">Journal of Animal Ecology</w:t>
      </w:r>
      <w:r>
        <w:t xml:space="preserve">,</w:t>
      </w:r>
      <w:r>
        <w:t xml:space="preserve"> </w:t>
      </w:r>
      <w:r>
        <w:rPr>
          <w:i/>
          <w:iCs/>
        </w:rPr>
        <w:t xml:space="preserve">91</w:t>
      </w:r>
      <w:r>
        <w:t xml:space="preserve">(10), 1961–1974.</w:t>
      </w:r>
      <w:r>
        <w:t xml:space="preserve"> </w:t>
      </w:r>
      <w:hyperlink r:id="rId82">
        <w:r>
          <w:rPr>
            <w:rStyle w:val="Hyperlink"/>
          </w:rPr>
          <w:t xml:space="preserve">https://doi.org/10.1111/1365-2656.13800</w:t>
        </w:r>
      </w:hyperlink>
    </w:p>
    <w:bookmarkEnd w:id="83"/>
    <w:bookmarkStart w:id="85" w:name="ref-felix_guzman14"/>
    <w:p>
      <w:pPr>
        <w:pStyle w:val="Bibliography"/>
      </w:pPr>
      <w:r>
        <w:t xml:space="preserve">Félix, F., &amp; Guzmán, H. M. (2014). Satellite Tracking and Sighting Data Analyses of Southeast Pacific Humpback Whales (Megaptera novaeangliae): Is the Migratory Route Coastal or Oceanic?</w:t>
      </w:r>
      <w:r>
        <w:t xml:space="preserve"> </w:t>
      </w:r>
      <w:r>
        <w:rPr>
          <w:i/>
          <w:iCs/>
        </w:rPr>
        <w:t xml:space="preserve">Aquatic Mammals</w:t>
      </w:r>
      <w:r>
        <w:t xml:space="preserve">,</w:t>
      </w:r>
      <w:r>
        <w:t xml:space="preserve"> </w:t>
      </w:r>
      <w:r>
        <w:rPr>
          <w:i/>
          <w:iCs/>
        </w:rPr>
        <w:t xml:space="preserve">40</w:t>
      </w:r>
      <w:r>
        <w:t xml:space="preserve">(4), 329–340.</w:t>
      </w:r>
      <w:r>
        <w:t xml:space="preserve"> </w:t>
      </w:r>
      <w:hyperlink r:id="rId84">
        <w:r>
          <w:rPr>
            <w:rStyle w:val="Hyperlink"/>
          </w:rPr>
          <w:t xml:space="preserve">https://doi.org/10.1578/AM.40.4.2014.329</w:t>
        </w:r>
      </w:hyperlink>
    </w:p>
    <w:bookmarkEnd w:id="85"/>
    <w:bookmarkStart w:id="87" w:name="ref-fish96"/>
    <w:p>
      <w:pPr>
        <w:pStyle w:val="Bibliography"/>
      </w:pPr>
      <w:r>
        <w:t xml:space="preserve">Fish, F. E. (1996). Transitions from Drag-based to Lift-based Propulsion in Mammalian Swimming.</w:t>
      </w:r>
      <w:r>
        <w:t xml:space="preserve"> </w:t>
      </w:r>
      <w:r>
        <w:rPr>
          <w:i/>
          <w:iCs/>
        </w:rPr>
        <w:t xml:space="preserve">American Zoologist</w:t>
      </w:r>
      <w:r>
        <w:t xml:space="preserve">,</w:t>
      </w:r>
      <w:r>
        <w:t xml:space="preserve"> </w:t>
      </w:r>
      <w:r>
        <w:rPr>
          <w:i/>
          <w:iCs/>
        </w:rPr>
        <w:t xml:space="preserve">36</w:t>
      </w:r>
      <w:r>
        <w:t xml:space="preserve">(6), 628–641.</w:t>
      </w:r>
      <w:r>
        <w:t xml:space="preserve"> </w:t>
      </w:r>
      <w:hyperlink r:id="rId86">
        <w:r>
          <w:rPr>
            <w:rStyle w:val="Hyperlink"/>
          </w:rPr>
          <w:t xml:space="preserve">https://doi.org/10.1093/icb/36.6.628</w:t>
        </w:r>
      </w:hyperlink>
    </w:p>
    <w:bookmarkEnd w:id="87"/>
    <w:bookmarkStart w:id="89" w:name="ref-fish_rohr99"/>
    <w:p>
      <w:pPr>
        <w:pStyle w:val="Bibliography"/>
      </w:pPr>
      <w:r>
        <w:t xml:space="preserve">Fish, F. E., &amp; Rohr, J. J. (1999).</w:t>
      </w:r>
      <w:r>
        <w:t xml:space="preserve"> </w:t>
      </w:r>
      <w:r>
        <w:rPr>
          <w:i/>
          <w:iCs/>
        </w:rPr>
        <w:t xml:space="preserve">Review of dolphin hydrodynamics and swimming performance:</w:t>
      </w:r>
      <w:r>
        <w:t xml:space="preserve"> Defense Technical Information Center.</w:t>
      </w:r>
      <w:r>
        <w:t xml:space="preserve"> </w:t>
      </w:r>
      <w:hyperlink r:id="rId88">
        <w:r>
          <w:rPr>
            <w:rStyle w:val="Hyperlink"/>
          </w:rPr>
          <w:t xml:space="preserve">https://doi.org/10.21236/ADA369158</w:t>
        </w:r>
      </w:hyperlink>
    </w:p>
    <w:bookmarkEnd w:id="89"/>
    <w:bookmarkStart w:id="91" w:name="ref-fortune_etal12"/>
    <w:p>
      <w:pPr>
        <w:pStyle w:val="Bibliography"/>
      </w:pPr>
      <w:r>
        <w:t xml:space="preserve">Fortune, S. M. E., Trites, A. W., Perryman, W. L., Moore, M. J., Pettis, H. M., &amp; Lynn, M. S. (2012). Growth and rapid early development of North Atlantic right whales (Eubalaena glacialis).</w:t>
      </w:r>
      <w:r>
        <w:t xml:space="preserve"> </w:t>
      </w:r>
      <w:r>
        <w:rPr>
          <w:i/>
          <w:iCs/>
        </w:rPr>
        <w:t xml:space="preserve">Journal of Mammalogy</w:t>
      </w:r>
      <w:r>
        <w:t xml:space="preserve">,</w:t>
      </w:r>
      <w:r>
        <w:t xml:space="preserve"> </w:t>
      </w:r>
      <w:r>
        <w:rPr>
          <w:i/>
          <w:iCs/>
        </w:rPr>
        <w:t xml:space="preserve">93</w:t>
      </w:r>
      <w:r>
        <w:t xml:space="preserve">(5), 1342–1354.</w:t>
      </w:r>
      <w:r>
        <w:t xml:space="preserve"> </w:t>
      </w:r>
      <w:hyperlink r:id="rId90">
        <w:r>
          <w:rPr>
            <w:rStyle w:val="Hyperlink"/>
          </w:rPr>
          <w:t xml:space="preserve">https://doi.org/10.1644/11-MAMM-A-297.1</w:t>
        </w:r>
      </w:hyperlink>
    </w:p>
    <w:bookmarkEnd w:id="91"/>
    <w:bookmarkStart w:id="93" w:name="ref-geijer_etal16"/>
    <w:p>
      <w:pPr>
        <w:pStyle w:val="Bibliography"/>
      </w:pPr>
      <w:r>
        <w:t xml:space="preserve">Geijer, C. K. A., Notarbartolo di Sciara, G., &amp; Panigada, S. (2016). Mysticete migration revisited: are Mediterranean fin whales an anomaly?</w:t>
      </w:r>
      <w:r>
        <w:t xml:space="preserve"> </w:t>
      </w:r>
      <w:r>
        <w:rPr>
          <w:i/>
          <w:iCs/>
        </w:rPr>
        <w:t xml:space="preserve">Mammal Review</w:t>
      </w:r>
      <w:r>
        <w:t xml:space="preserve">,</w:t>
      </w:r>
      <w:r>
        <w:t xml:space="preserve"> </w:t>
      </w:r>
      <w:r>
        <w:rPr>
          <w:i/>
          <w:iCs/>
        </w:rPr>
        <w:t xml:space="preserve">46</w:t>
      </w:r>
      <w:r>
        <w:t xml:space="preserve">(4), 284–296.</w:t>
      </w:r>
      <w:r>
        <w:t xml:space="preserve"> </w:t>
      </w:r>
      <w:hyperlink r:id="rId92">
        <w:r>
          <w:rPr>
            <w:rStyle w:val="Hyperlink"/>
          </w:rPr>
          <w:t xml:space="preserve">https://doi.org/10.1111/mam.12069</w:t>
        </w:r>
      </w:hyperlink>
    </w:p>
    <w:bookmarkEnd w:id="93"/>
    <w:bookmarkStart w:id="95" w:name="ref-glazier05"/>
    <w:p>
      <w:pPr>
        <w:pStyle w:val="Bibliography"/>
      </w:pPr>
      <w:r>
        <w:t xml:space="preserve">Glazier, D. S. (2005). Beyond the</w:t>
      </w:r>
      <w:r>
        <w:t xml:space="preserve"> </w:t>
      </w:r>
      <w:r>
        <w:t xml:space="preserve">“3/4-power law”</w:t>
      </w:r>
      <w:r>
        <w:t xml:space="preserve">: variation in the intra- and interspecific scaling of metabolic rate in animals.</w:t>
      </w:r>
      <w:r>
        <w:t xml:space="preserve"> </w:t>
      </w:r>
      <w:r>
        <w:rPr>
          <w:i/>
          <w:iCs/>
        </w:rPr>
        <w:t xml:space="preserve">Biological Reviews</w:t>
      </w:r>
      <w:r>
        <w:t xml:space="preserve">,</w:t>
      </w:r>
      <w:r>
        <w:t xml:space="preserve"> </w:t>
      </w:r>
      <w:r>
        <w:rPr>
          <w:i/>
          <w:iCs/>
        </w:rPr>
        <w:t xml:space="preserve">80</w:t>
      </w:r>
      <w:r>
        <w:t xml:space="preserve">(04), 611.</w:t>
      </w:r>
      <w:r>
        <w:t xml:space="preserve"> </w:t>
      </w:r>
      <w:hyperlink r:id="rId94">
        <w:r>
          <w:rPr>
            <w:rStyle w:val="Hyperlink"/>
          </w:rPr>
          <w:t xml:space="preserve">https://doi.org/10.1017/S1464793105006834</w:t>
        </w:r>
      </w:hyperlink>
    </w:p>
    <w:bookmarkEnd w:id="95"/>
    <w:bookmarkStart w:id="97" w:name="ref-goldbogen_etal19"/>
    <w:p>
      <w:pPr>
        <w:pStyle w:val="Bibliography"/>
      </w:pPr>
      <w:r>
        <w:t xml:space="preserve">Goldbogen, J. A., Cade, D. E., Wisniewska, D. M., Potvin, J., Segre, P. S., Savoca, M. S., Hazen, E. L., Czapanskiy, M. F., Kahane-Rapport, S. R., DeRuiter, S. L., Gero, S., Tønnesen, P., Gough, W. T., Hanson, M. B., Holt, M. M., Jensen, F. H., Simon, M., Stimpert, A. K., Arranz, P., … Pyenson, N. D. (2019). Why whales are big but not bigger: Physiological drivers and ecological limits in the age of ocean giants.</w:t>
      </w:r>
      <w:r>
        <w:t xml:space="preserve"> </w:t>
      </w:r>
      <w:r>
        <w:rPr>
          <w:i/>
          <w:iCs/>
        </w:rPr>
        <w:t xml:space="preserve">Science</w:t>
      </w:r>
      <w:r>
        <w:t xml:space="preserve">,</w:t>
      </w:r>
      <w:r>
        <w:t xml:space="preserve"> </w:t>
      </w:r>
      <w:r>
        <w:rPr>
          <w:i/>
          <w:iCs/>
        </w:rPr>
        <w:t xml:space="preserve">366</w:t>
      </w:r>
      <w:r>
        <w:t xml:space="preserve">(6471), 1367–1372.</w:t>
      </w:r>
      <w:r>
        <w:t xml:space="preserve"> </w:t>
      </w:r>
      <w:hyperlink r:id="rId96">
        <w:r>
          <w:rPr>
            <w:rStyle w:val="Hyperlink"/>
          </w:rPr>
          <w:t xml:space="preserve">https://doi.org/10.1126/science.aax9044</w:t>
        </w:r>
      </w:hyperlink>
    </w:p>
    <w:bookmarkEnd w:id="97"/>
    <w:bookmarkStart w:id="99" w:name="ref-gough_etal22"/>
    <w:p>
      <w:pPr>
        <w:pStyle w:val="Bibliography"/>
      </w:pPr>
      <w:r>
        <w:t xml:space="preserve">Gough, W. T., Cade, D. E., Czapanskiy, M. F., Potvin, J., Fish, F. E., Kahane-Rapport, S. R., Savoca, M. S., Bierlich, K. C., Johnston, D. W., Friedlaender, A. S., Szabo, A., Bejder, L., &amp; Goldbogen, J. A. (2022). Fast and Furious: Energetic Tradeoffs and Scaling of High-Speed Foraging in Rorqual Whales.</w:t>
      </w:r>
      <w:r>
        <w:t xml:space="preserve"> </w:t>
      </w:r>
      <w:r>
        <w:rPr>
          <w:i/>
          <w:iCs/>
        </w:rPr>
        <w:t xml:space="preserve">Integrative Organismal Biology</w:t>
      </w:r>
      <w:r>
        <w:t xml:space="preserve">,</w:t>
      </w:r>
      <w:r>
        <w:t xml:space="preserve"> </w:t>
      </w:r>
      <w:r>
        <w:rPr>
          <w:i/>
          <w:iCs/>
        </w:rPr>
        <w:t xml:space="preserve">4</w:t>
      </w:r>
      <w:r>
        <w:t xml:space="preserve">(1), obac038.</w:t>
      </w:r>
      <w:r>
        <w:t xml:space="preserve"> </w:t>
      </w:r>
      <w:hyperlink r:id="rId98">
        <w:r>
          <w:rPr>
            <w:rStyle w:val="Hyperlink"/>
          </w:rPr>
          <w:t xml:space="preserve">https://doi.org/10.1093/iob/obac038</w:t>
        </w:r>
      </w:hyperlink>
    </w:p>
    <w:bookmarkEnd w:id="99"/>
    <w:bookmarkStart w:id="101" w:name="ref-gough_etal19"/>
    <w:p>
      <w:pPr>
        <w:pStyle w:val="Bibliography"/>
      </w:pPr>
      <w:r>
        <w:t xml:space="preserve">Gough, W. T., Segre, P. S., Bierlich, K. C., Cade, D. E., Potvin, J., Fish, F. E., Dale, J., di Clemente, J., Friedlaender, A. S., Johnston, D. W., Kahane-Rapport, S. R., Kennedy, J., Long, J. H., Oudejans, M., Penry, G., Savoca, M. S., Simon, M., Videsen, S. K. A., Visser, F., … Goldbogen, J. A. (2019). Scaling of swimming performance in baleen whales.</w:t>
      </w:r>
      <w:r>
        <w:t xml:space="preserve"> </w:t>
      </w:r>
      <w:r>
        <w:rPr>
          <w:i/>
          <w:iCs/>
        </w:rPr>
        <w:t xml:space="preserve">Journal of Experimental Biology</w:t>
      </w:r>
      <w:r>
        <w:t xml:space="preserve">,</w:t>
      </w:r>
      <w:r>
        <w:t xml:space="preserve"> </w:t>
      </w:r>
      <w:r>
        <w:rPr>
          <w:i/>
          <w:iCs/>
        </w:rPr>
        <w:t xml:space="preserve">222</w:t>
      </w:r>
      <w:r>
        <w:t xml:space="preserve">(20), jeb204172.</w:t>
      </w:r>
      <w:r>
        <w:t xml:space="preserve"> </w:t>
      </w:r>
      <w:hyperlink r:id="rId100">
        <w:r>
          <w:rPr>
            <w:rStyle w:val="Hyperlink"/>
          </w:rPr>
          <w:t xml:space="preserve">https://doi.org/10.1242/jeb.204172</w:t>
        </w:r>
      </w:hyperlink>
    </w:p>
    <w:bookmarkEnd w:id="101"/>
    <w:bookmarkStart w:id="103" w:name="ref-gough_etal21"/>
    <w:p>
      <w:pPr>
        <w:pStyle w:val="Bibliography"/>
      </w:pPr>
      <w:r>
        <w:t xml:space="preserve">Gough, W. T., Smith, H. J., Savoca, M. S., Czapanskiy, M. F., Fish, F. E., Potvin, J., Bierlich, K. C., Cade, D. E., Di Clemente, J., Kennedy, J., Segre, P., Stanworth, A., Weir, C., &amp; Goldbogen, J. A. (2021). Scaling of oscillatory kinematics and Froude efficiency in baleen whales.</w:t>
      </w:r>
      <w:r>
        <w:t xml:space="preserve"> </w:t>
      </w:r>
      <w:r>
        <w:rPr>
          <w:i/>
          <w:iCs/>
        </w:rPr>
        <w:t xml:space="preserve">Journal of Experimental Biology</w:t>
      </w:r>
      <w:r>
        <w:t xml:space="preserve">,</w:t>
      </w:r>
      <w:r>
        <w:t xml:space="preserve"> </w:t>
      </w:r>
      <w:r>
        <w:rPr>
          <w:i/>
          <w:iCs/>
        </w:rPr>
        <w:t xml:space="preserve">224</w:t>
      </w:r>
      <w:r>
        <w:t xml:space="preserve">(13), jeb237586.</w:t>
      </w:r>
      <w:r>
        <w:t xml:space="preserve"> </w:t>
      </w:r>
      <w:hyperlink r:id="rId102">
        <w:r>
          <w:rPr>
            <w:rStyle w:val="Hyperlink"/>
          </w:rPr>
          <w:t xml:space="preserve">https://doi.org/10.1242/jeb.237586</w:t>
        </w:r>
      </w:hyperlink>
    </w:p>
    <w:bookmarkEnd w:id="103"/>
    <w:bookmarkStart w:id="105" w:name="ref-gremillet_descamps23"/>
    <w:p>
      <w:pPr>
        <w:pStyle w:val="Bibliography"/>
      </w:pPr>
      <w:r>
        <w:t xml:space="preserve">Grémillet, D., &amp; Descamps, S. (2023). Ecological impacts of climate change on Arctic marine megafauna.</w:t>
      </w:r>
      <w:r>
        <w:t xml:space="preserve"> </w:t>
      </w:r>
      <w:r>
        <w:rPr>
          <w:i/>
          <w:iCs/>
        </w:rPr>
        <w:t xml:space="preserve">Trends in Ecology &amp; Evolution</w:t>
      </w:r>
      <w:r>
        <w:t xml:space="preserve">,</w:t>
      </w:r>
      <w:r>
        <w:t xml:space="preserve"> </w:t>
      </w:r>
      <w:r>
        <w:rPr>
          <w:i/>
          <w:iCs/>
        </w:rPr>
        <w:t xml:space="preserve">38</w:t>
      </w:r>
      <w:r>
        <w:t xml:space="preserve">(8), 773–783.</w:t>
      </w:r>
      <w:r>
        <w:t xml:space="preserve"> </w:t>
      </w:r>
      <w:hyperlink r:id="rId104">
        <w:r>
          <w:rPr>
            <w:rStyle w:val="Hyperlink"/>
          </w:rPr>
          <w:t xml:space="preserve">https://doi.org/10.1016/j.tree.2023.04.002</w:t>
        </w:r>
      </w:hyperlink>
    </w:p>
    <w:bookmarkEnd w:id="105"/>
    <w:bookmarkStart w:id="107" w:name="ref-gulland_etal22"/>
    <w:p>
      <w:pPr>
        <w:pStyle w:val="Bibliography"/>
      </w:pPr>
      <w:r>
        <w:t xml:space="preserve">Gulland, F. M. D., Baker, J. D., Howe, M., LaBrecque, E., Leach, L., Moore, S. E., Reeves, R. R., &amp; Thomas, P. O. (2022). A review of climate change effects on marine mammals in United States waters: Past predictions, observed impacts, current research and conservation imperatives.</w:t>
      </w:r>
      <w:r>
        <w:t xml:space="preserve"> </w:t>
      </w:r>
      <w:r>
        <w:rPr>
          <w:i/>
          <w:iCs/>
        </w:rPr>
        <w:t xml:space="preserve">Climate Change Ecology</w:t>
      </w:r>
      <w:r>
        <w:t xml:space="preserve">,</w:t>
      </w:r>
      <w:r>
        <w:t xml:space="preserve"> </w:t>
      </w:r>
      <w:r>
        <w:rPr>
          <w:i/>
          <w:iCs/>
        </w:rPr>
        <w:t xml:space="preserve">3</w:t>
      </w:r>
      <w:r>
        <w:t xml:space="preserve">, 100054.</w:t>
      </w:r>
      <w:r>
        <w:t xml:space="preserve"> </w:t>
      </w:r>
      <w:hyperlink r:id="rId106">
        <w:r>
          <w:rPr>
            <w:rStyle w:val="Hyperlink"/>
          </w:rPr>
          <w:t xml:space="preserve">https://doi.org/10.1016/j.ecochg.2022.100054</w:t>
        </w:r>
      </w:hyperlink>
    </w:p>
    <w:bookmarkEnd w:id="107"/>
    <w:bookmarkStart w:id="109" w:name="ref-guzman_etal18"/>
    <w:p>
      <w:pPr>
        <w:pStyle w:val="Bibliography"/>
      </w:pPr>
      <w:r>
        <w:t xml:space="preserve">Guzman, H. M., Gomez, C. G., Hearn, A., &amp; Eckert, S. A. (2018). Longest recorded trans-Pacific migration of a whale shark (Rhincodon typus).</w:t>
      </w:r>
      <w:r>
        <w:t xml:space="preserve"> </w:t>
      </w:r>
      <w:r>
        <w:rPr>
          <w:i/>
          <w:iCs/>
        </w:rPr>
        <w:t xml:space="preserve">Marine Biodiversity Records</w:t>
      </w:r>
      <w:r>
        <w:t xml:space="preserve">,</w:t>
      </w:r>
      <w:r>
        <w:t xml:space="preserve"> </w:t>
      </w:r>
      <w:r>
        <w:rPr>
          <w:i/>
          <w:iCs/>
        </w:rPr>
        <w:t xml:space="preserve">11</w:t>
      </w:r>
      <w:r>
        <w:t xml:space="preserve">(1), 8.</w:t>
      </w:r>
      <w:r>
        <w:t xml:space="preserve"> </w:t>
      </w:r>
      <w:hyperlink r:id="rId108">
        <w:r>
          <w:rPr>
            <w:rStyle w:val="Hyperlink"/>
          </w:rPr>
          <w:t xml:space="preserve">https://doi.org/10.1186/s41200-018-0143-4</w:t>
        </w:r>
      </w:hyperlink>
    </w:p>
    <w:bookmarkEnd w:id="109"/>
    <w:bookmarkStart w:id="111" w:name="ref-hazen_etal13"/>
    <w:p>
      <w:pPr>
        <w:pStyle w:val="Bibliography"/>
      </w:pPr>
      <w:r>
        <w:t xml:space="preserve">Hazen, E. L., Jorgensen, S., Rykaczewski, R. R., Bograd, S. J., Foley, D. G., Jonsen, I. D., Shaffer, S. A., Dunne, J. P., Costa, D. P., Crowder, L. B., &amp; Block, B. A. (2013). Predicted habitat shifts of Pacific top predators in a changing climate.</w:t>
      </w:r>
      <w:r>
        <w:t xml:space="preserve"> </w:t>
      </w:r>
      <w:r>
        <w:rPr>
          <w:i/>
          <w:iCs/>
        </w:rPr>
        <w:t xml:space="preserve">Nature Climate Change</w:t>
      </w:r>
      <w:r>
        <w:t xml:space="preserve">,</w:t>
      </w:r>
      <w:r>
        <w:t xml:space="preserve"> </w:t>
      </w:r>
      <w:r>
        <w:rPr>
          <w:i/>
          <w:iCs/>
        </w:rPr>
        <w:t xml:space="preserve">3</w:t>
      </w:r>
      <w:r>
        <w:t xml:space="preserve">(3), Article 3.</w:t>
      </w:r>
      <w:r>
        <w:t xml:space="preserve"> </w:t>
      </w:r>
      <w:hyperlink r:id="rId110">
        <w:r>
          <w:rPr>
            <w:rStyle w:val="Hyperlink"/>
          </w:rPr>
          <w:t xml:space="preserve">https://doi.org/10.1038/nclimate1686</w:t>
        </w:r>
      </w:hyperlink>
    </w:p>
    <w:bookmarkEnd w:id="111"/>
    <w:bookmarkStart w:id="113" w:name="ref-hein_etal12"/>
    <w:p>
      <w:pPr>
        <w:pStyle w:val="Bibliography"/>
      </w:pPr>
      <w:r>
        <w:t xml:space="preserve">Hein, A. M., Hou, C., &amp; Gillooly, J. F. (2012). Energetic and biomechanical constraints on animal migration distance.</w:t>
      </w:r>
      <w:r>
        <w:t xml:space="preserve"> </w:t>
      </w:r>
      <w:r>
        <w:rPr>
          <w:i/>
          <w:iCs/>
        </w:rPr>
        <w:t xml:space="preserve">Ecology Letters</w:t>
      </w:r>
      <w:r>
        <w:t xml:space="preserve">,</w:t>
      </w:r>
      <w:r>
        <w:t xml:space="preserve"> </w:t>
      </w:r>
      <w:r>
        <w:rPr>
          <w:i/>
          <w:iCs/>
        </w:rPr>
        <w:t xml:space="preserve">15</w:t>
      </w:r>
      <w:r>
        <w:t xml:space="preserve">(2), 104–110.</w:t>
      </w:r>
      <w:r>
        <w:t xml:space="preserve"> </w:t>
      </w:r>
      <w:hyperlink r:id="rId112">
        <w:r>
          <w:rPr>
            <w:rStyle w:val="Hyperlink"/>
          </w:rPr>
          <w:t xml:space="preserve">https://doi.org/10.1111/j.1461-0248.2011.01714.x</w:t>
        </w:r>
      </w:hyperlink>
    </w:p>
    <w:bookmarkEnd w:id="113"/>
    <w:bookmarkStart w:id="115" w:name="ref-irvine_etal14"/>
    <w:p>
      <w:pPr>
        <w:pStyle w:val="Bibliography"/>
      </w:pPr>
      <w:r>
        <w:t xml:space="preserve">Irvine, L. M., Mate, B. R., Winsor, M. H., Palacios, D. M., Bograd, S. J., Costa, D. P., &amp; Bailey, H. (2014). Spatial and Temporal Occurrence of Blue Whales off the U.S. West Coast, with Implications for Management.</w:t>
      </w:r>
      <w:r>
        <w:t xml:space="preserve"> </w:t>
      </w:r>
      <w:r>
        <w:rPr>
          <w:i/>
          <w:iCs/>
        </w:rPr>
        <w:t xml:space="preserve">PLOS ONE</w:t>
      </w:r>
      <w:r>
        <w:t xml:space="preserve">,</w:t>
      </w:r>
      <w:r>
        <w:t xml:space="preserve"> </w:t>
      </w:r>
      <w:r>
        <w:rPr>
          <w:i/>
          <w:iCs/>
        </w:rPr>
        <w:t xml:space="preserve">9</w:t>
      </w:r>
      <w:r>
        <w:t xml:space="preserve">(7), e102959.</w:t>
      </w:r>
      <w:r>
        <w:t xml:space="preserve"> </w:t>
      </w:r>
      <w:hyperlink r:id="rId114">
        <w:r>
          <w:rPr>
            <w:rStyle w:val="Hyperlink"/>
          </w:rPr>
          <w:t xml:space="preserve">https://doi.org/10.1371/journal.pone.0102959</w:t>
        </w:r>
      </w:hyperlink>
    </w:p>
    <w:bookmarkEnd w:id="115"/>
    <w:bookmarkStart w:id="117" w:name="ref-iwata_etal17"/>
    <w:p>
      <w:pPr>
        <w:pStyle w:val="Bibliography"/>
      </w:pPr>
      <w:r>
        <w:t xml:space="preserve">Iwata, T., Akamatsu, T., Thongsukdee, S., Cherdsukjai, P., Adulyanukosol, K., &amp; Sato, K. (2017). Tread-water feeding of Bryde’s whales.</w:t>
      </w:r>
      <w:r>
        <w:t xml:space="preserve"> </w:t>
      </w:r>
      <w:r>
        <w:rPr>
          <w:i/>
          <w:iCs/>
        </w:rPr>
        <w:t xml:space="preserve">Current Biology</w:t>
      </w:r>
      <w:r>
        <w:t xml:space="preserve">,</w:t>
      </w:r>
      <w:r>
        <w:t xml:space="preserve"> </w:t>
      </w:r>
      <w:r>
        <w:rPr>
          <w:i/>
          <w:iCs/>
        </w:rPr>
        <w:t xml:space="preserve">27</w:t>
      </w:r>
      <w:r>
        <w:t xml:space="preserve">(21), R1154–R1155.</w:t>
      </w:r>
      <w:r>
        <w:t xml:space="preserve"> </w:t>
      </w:r>
      <w:hyperlink r:id="rId116">
        <w:r>
          <w:rPr>
            <w:rStyle w:val="Hyperlink"/>
          </w:rPr>
          <w:t xml:space="preserve">https://doi.org/10.1016/j.cub.2017.09.045</w:t>
        </w:r>
      </w:hyperlink>
    </w:p>
    <w:bookmarkEnd w:id="117"/>
    <w:bookmarkStart w:id="119" w:name="ref-izadi_etal22"/>
    <w:p>
      <w:pPr>
        <w:pStyle w:val="Bibliography"/>
      </w:pPr>
      <w:r>
        <w:t xml:space="preserve">Izadi, S., Aguilar de Soto, N., Constantine, R., &amp; Johnson, M. (2022). Feeding tactics of resident Bryde’s whales in New Zealand.</w:t>
      </w:r>
      <w:r>
        <w:t xml:space="preserve"> </w:t>
      </w:r>
      <w:r>
        <w:rPr>
          <w:i/>
          <w:iCs/>
        </w:rPr>
        <w:t xml:space="preserve">Marine Mammal Science</w:t>
      </w:r>
      <w:r>
        <w:t xml:space="preserve">,</w:t>
      </w:r>
      <w:r>
        <w:t xml:space="preserve"> </w:t>
      </w:r>
      <w:r>
        <w:rPr>
          <w:i/>
          <w:iCs/>
        </w:rPr>
        <w:t xml:space="preserve">38</w:t>
      </w:r>
      <w:r>
        <w:t xml:space="preserve">(3), 1104–1117.</w:t>
      </w:r>
      <w:r>
        <w:t xml:space="preserve"> </w:t>
      </w:r>
      <w:hyperlink r:id="rId118">
        <w:r>
          <w:rPr>
            <w:rStyle w:val="Hyperlink"/>
          </w:rPr>
          <w:t xml:space="preserve">https://doi.org/10.1111/mms.12918</w:t>
        </w:r>
      </w:hyperlink>
    </w:p>
    <w:bookmarkEnd w:id="119"/>
    <w:bookmarkStart w:id="121" w:name="ref-jonsson97"/>
    <w:p>
      <w:pPr>
        <w:pStyle w:val="Bibliography"/>
      </w:pPr>
      <w:r>
        <w:t xml:space="preserve">Jönsson, K. I. (1997). Capital and Income Breeding as Alternative Tactics of Resource Use in Reproduction.</w:t>
      </w:r>
      <w:r>
        <w:t xml:space="preserve"> </w:t>
      </w:r>
      <w:r>
        <w:rPr>
          <w:i/>
          <w:iCs/>
        </w:rPr>
        <w:t xml:space="preserve">Oikos</w:t>
      </w:r>
      <w:r>
        <w:t xml:space="preserve">,</w:t>
      </w:r>
      <w:r>
        <w:t xml:space="preserve"> </w:t>
      </w:r>
      <w:r>
        <w:rPr>
          <w:i/>
          <w:iCs/>
        </w:rPr>
        <w:t xml:space="preserve">78</w:t>
      </w:r>
      <w:r>
        <w:t xml:space="preserve">(1), 57–66.</w:t>
      </w:r>
      <w:r>
        <w:t xml:space="preserve"> </w:t>
      </w:r>
      <w:hyperlink r:id="rId120">
        <w:r>
          <w:rPr>
            <w:rStyle w:val="Hyperlink"/>
          </w:rPr>
          <w:t xml:space="preserve">https://doi.org/10.2307/3545800</w:t>
        </w:r>
      </w:hyperlink>
    </w:p>
    <w:bookmarkEnd w:id="121"/>
    <w:bookmarkStart w:id="123" w:name="ref-kahane-rapport_goldbogen18"/>
    <w:p>
      <w:pPr>
        <w:pStyle w:val="Bibliography"/>
      </w:pPr>
      <w:r>
        <w:t xml:space="preserve">Kahane‐Rapport, S. R., &amp; Goldbogen, J. A. (2018). Allometric scaling of morphology and engulfment capacity in rorqual whales.</w:t>
      </w:r>
      <w:r>
        <w:t xml:space="preserve"> </w:t>
      </w:r>
      <w:r>
        <w:rPr>
          <w:i/>
          <w:iCs/>
        </w:rPr>
        <w:t xml:space="preserve">Journal of Morphology</w:t>
      </w:r>
      <w:r>
        <w:t xml:space="preserve">,</w:t>
      </w:r>
      <w:r>
        <w:t xml:space="preserve"> </w:t>
      </w:r>
      <w:r>
        <w:rPr>
          <w:i/>
          <w:iCs/>
        </w:rPr>
        <w:t xml:space="preserve">279</w:t>
      </w:r>
      <w:r>
        <w:t xml:space="preserve">(9), 1256–1268.</w:t>
      </w:r>
      <w:r>
        <w:t xml:space="preserve"> </w:t>
      </w:r>
      <w:hyperlink r:id="rId122">
        <w:r>
          <w:rPr>
            <w:rStyle w:val="Hyperlink"/>
          </w:rPr>
          <w:t xml:space="preserve">https://doi.org/10.1002/jmor.20846</w:t>
        </w:r>
      </w:hyperlink>
    </w:p>
    <w:bookmarkEnd w:id="123"/>
    <w:bookmarkStart w:id="125" w:name="ref-kenney_etal20"/>
    <w:p>
      <w:pPr>
        <w:pStyle w:val="Bibliography"/>
      </w:pPr>
      <w:r>
        <w:t xml:space="preserve">Kenney, R. D., Mayo, C. A., &amp; Winn, H. E. (2020). Migration and foraging strategies at varying spatial scales in western North Atlantic right whales: a review of hypotheses.</w:t>
      </w:r>
      <w:r>
        <w:t xml:space="preserve"> </w:t>
      </w:r>
      <w:r>
        <w:rPr>
          <w:i/>
          <w:iCs/>
        </w:rPr>
        <w:t xml:space="preserve">J. Cetacean Res. Manage.</w:t>
      </w:r>
      <w:r>
        <w:t xml:space="preserve">, 251–260.</w:t>
      </w:r>
      <w:r>
        <w:t xml:space="preserve"> </w:t>
      </w:r>
      <w:hyperlink r:id="rId124">
        <w:r>
          <w:rPr>
            <w:rStyle w:val="Hyperlink"/>
          </w:rPr>
          <w:t xml:space="preserve">https://doi.org/10.47536/jcrm.vi.283</w:t>
        </w:r>
      </w:hyperlink>
    </w:p>
    <w:bookmarkEnd w:id="125"/>
    <w:bookmarkStart w:id="127" w:name="ref-kettemer_etal22"/>
    <w:p>
      <w:pPr>
        <w:pStyle w:val="Bibliography"/>
      </w:pPr>
      <w:r>
        <w:t xml:space="preserve">Kettemer, L. E., Rikardsen, A. H., Biuw, M., Broms, F., Mul, E., &amp; Blanchet, M.-A. (2022). Round-trip migration and energy budget of a breeding female humpback whale in the Northeast Atlantic.</w:t>
      </w:r>
      <w:r>
        <w:t xml:space="preserve"> </w:t>
      </w:r>
      <w:r>
        <w:rPr>
          <w:i/>
          <w:iCs/>
        </w:rPr>
        <w:t xml:space="preserve">PLOS ONE</w:t>
      </w:r>
      <w:r>
        <w:t xml:space="preserve">,</w:t>
      </w:r>
      <w:r>
        <w:t xml:space="preserve"> </w:t>
      </w:r>
      <w:r>
        <w:rPr>
          <w:i/>
          <w:iCs/>
        </w:rPr>
        <w:t xml:space="preserve">17</w:t>
      </w:r>
      <w:r>
        <w:t xml:space="preserve">(5), e0268355.</w:t>
      </w:r>
      <w:r>
        <w:t xml:space="preserve"> </w:t>
      </w:r>
      <w:hyperlink r:id="rId126">
        <w:r>
          <w:rPr>
            <w:rStyle w:val="Hyperlink"/>
          </w:rPr>
          <w:t xml:space="preserve">https://doi.org/10.1371/journal.pone.0268355</w:t>
        </w:r>
      </w:hyperlink>
    </w:p>
    <w:bookmarkEnd w:id="127"/>
    <w:bookmarkStart w:id="129" w:name="ref-kleiber75"/>
    <w:p>
      <w:pPr>
        <w:pStyle w:val="Bibliography"/>
      </w:pPr>
      <w:r>
        <w:t xml:space="preserve">Kleiber, M. (1975). Metabolic turnover rate: A physiological meaning of the metabolic rate per unit body weight.</w:t>
      </w:r>
      <w:r>
        <w:t xml:space="preserve"> </w:t>
      </w:r>
      <w:r>
        <w:rPr>
          <w:i/>
          <w:iCs/>
        </w:rPr>
        <w:t xml:space="preserve">Journal of Theoretical Biology</w:t>
      </w:r>
      <w:r>
        <w:t xml:space="preserve">,</w:t>
      </w:r>
      <w:r>
        <w:t xml:space="preserve"> </w:t>
      </w:r>
      <w:r>
        <w:rPr>
          <w:i/>
          <w:iCs/>
        </w:rPr>
        <w:t xml:space="preserve">53</w:t>
      </w:r>
      <w:r>
        <w:t xml:space="preserve">(1), 199–204.</w:t>
      </w:r>
      <w:r>
        <w:t xml:space="preserve"> </w:t>
      </w:r>
      <w:hyperlink r:id="rId128">
        <w:r>
          <w:rPr>
            <w:rStyle w:val="Hyperlink"/>
          </w:rPr>
          <w:t xml:space="preserve">https://doi.org/10.1016/0022-5193(75)90110-1</w:t>
        </w:r>
      </w:hyperlink>
    </w:p>
    <w:bookmarkEnd w:id="129"/>
    <w:bookmarkStart w:id="131" w:name="ref-lasorte_etal16"/>
    <w:p>
      <w:pPr>
        <w:pStyle w:val="Bibliography"/>
      </w:pPr>
      <w:r>
        <w:t xml:space="preserve">La Sorte, F. A., Hochachka, W. M., Farnsworth, A., Dhondt, A. A., &amp; Sheldon, D. (2016). The implications of mid-latitude climate extremes for North American migratory bird populations.</w:t>
      </w:r>
      <w:r>
        <w:t xml:space="preserve"> </w:t>
      </w:r>
      <w:r>
        <w:rPr>
          <w:i/>
          <w:iCs/>
        </w:rPr>
        <w:t xml:space="preserve">Ecosphere</w:t>
      </w:r>
      <w:r>
        <w:t xml:space="preserve">,</w:t>
      </w:r>
      <w:r>
        <w:t xml:space="preserve"> </w:t>
      </w:r>
      <w:r>
        <w:rPr>
          <w:i/>
          <w:iCs/>
        </w:rPr>
        <w:t xml:space="preserve">7</w:t>
      </w:r>
      <w:r>
        <w:t xml:space="preserve">(3), e01261.</w:t>
      </w:r>
      <w:r>
        <w:t xml:space="preserve"> </w:t>
      </w:r>
      <w:hyperlink r:id="rId130">
        <w:r>
          <w:rPr>
            <w:rStyle w:val="Hyperlink"/>
          </w:rPr>
          <w:t xml:space="preserve">https://doi.org/10.1002/ecs2.1261</w:t>
        </w:r>
      </w:hyperlink>
    </w:p>
    <w:bookmarkEnd w:id="131"/>
    <w:bookmarkStart w:id="132" w:name="ref-lockyer81"/>
    <w:p>
      <w:pPr>
        <w:pStyle w:val="Bibliography"/>
      </w:pPr>
      <w:r>
        <w:t xml:space="preserve">Lockyer, C. (1981).</w:t>
      </w:r>
      <w:r>
        <w:t xml:space="preserve"> </w:t>
      </w:r>
      <w:r>
        <w:rPr>
          <w:i/>
          <w:iCs/>
        </w:rPr>
        <w:t xml:space="preserve">Growth and energy budgets of large baleen whales from the Southern Hemisphere</w:t>
      </w:r>
      <w:r>
        <w:t xml:space="preserve"> </w:t>
      </w:r>
      <w:r>
        <w:t xml:space="preserve">(pp. 379–487).</w:t>
      </w:r>
    </w:p>
    <w:bookmarkEnd w:id="132"/>
    <w:bookmarkStart w:id="134" w:name="ref-lockyer07"/>
    <w:p>
      <w:pPr>
        <w:pStyle w:val="Bibliography"/>
      </w:pPr>
      <w:r>
        <w:t xml:space="preserve">Lockyer, C. (2007). All creatures great and smaller: a study in cetacean life history energetics.</w:t>
      </w:r>
      <w:r>
        <w:t xml:space="preserve"> </w:t>
      </w:r>
      <w:r>
        <w:rPr>
          <w:i/>
          <w:iCs/>
        </w:rPr>
        <w:t xml:space="preserve">Journal of the Marine Biological Association of the United Kingdom</w:t>
      </w:r>
      <w:r>
        <w:t xml:space="preserve">,</w:t>
      </w:r>
      <w:r>
        <w:t xml:space="preserve"> </w:t>
      </w:r>
      <w:r>
        <w:rPr>
          <w:i/>
          <w:iCs/>
        </w:rPr>
        <w:t xml:space="preserve">87</w:t>
      </w:r>
      <w:r>
        <w:t xml:space="preserve">(4), 1035–1045.</w:t>
      </w:r>
      <w:r>
        <w:t xml:space="preserve"> </w:t>
      </w:r>
      <w:hyperlink r:id="rId133">
        <w:r>
          <w:rPr>
            <w:rStyle w:val="Hyperlink"/>
          </w:rPr>
          <w:t xml:space="preserve">https://doi.org/10.1017/S0025315407054720</w:t>
        </w:r>
      </w:hyperlink>
    </w:p>
    <w:bookmarkEnd w:id="134"/>
    <w:bookmarkStart w:id="136" w:name="ref-mate_etal15"/>
    <w:p>
      <w:pPr>
        <w:pStyle w:val="Bibliography"/>
      </w:pPr>
      <w:r>
        <w:t xml:space="preserve">Mate, B. R., Ilyashenko, V. Yu., Bradford, A. L., Vertyankin, V. V., Tsidulko, G. A., Rozhnov, V. V., &amp; Irvine, L. M. (2015). Critically endangered western gray whales migrate to the eastern North Pacific.</w:t>
      </w:r>
      <w:r>
        <w:t xml:space="preserve"> </w:t>
      </w:r>
      <w:r>
        <w:rPr>
          <w:i/>
          <w:iCs/>
        </w:rPr>
        <w:t xml:space="preserve">Biology Letters</w:t>
      </w:r>
      <w:r>
        <w:t xml:space="preserve">,</w:t>
      </w:r>
      <w:r>
        <w:t xml:space="preserve"> </w:t>
      </w:r>
      <w:r>
        <w:rPr>
          <w:i/>
          <w:iCs/>
        </w:rPr>
        <w:t xml:space="preserve">11</w:t>
      </w:r>
      <w:r>
        <w:t xml:space="preserve">(4), 20150071.</w:t>
      </w:r>
      <w:r>
        <w:t xml:space="preserve"> </w:t>
      </w:r>
      <w:hyperlink r:id="rId135">
        <w:r>
          <w:rPr>
            <w:rStyle w:val="Hyperlink"/>
          </w:rPr>
          <w:t xml:space="preserve">https://doi.org/10.1098/rsbl.2015.0071</w:t>
        </w:r>
      </w:hyperlink>
    </w:p>
    <w:bookmarkEnd w:id="136"/>
    <w:bookmarkStart w:id="138" w:name="ref-mate_etal99"/>
    <w:p>
      <w:pPr>
        <w:pStyle w:val="Bibliography"/>
      </w:pPr>
      <w:r>
        <w:t xml:space="preserve">Mate, B. R., Lagerquist, B. A., &amp; Calambokidis, J. (1999). Movements of North Pacific Blue Whales During the Feeding Season Off Southern California and Their Southern Fall Migration1.</w:t>
      </w:r>
      <w:r>
        <w:t xml:space="preserve"> </w:t>
      </w:r>
      <w:r>
        <w:rPr>
          <w:i/>
          <w:iCs/>
        </w:rPr>
        <w:t xml:space="preserve">Marine Mammal Science</w:t>
      </w:r>
      <w:r>
        <w:t xml:space="preserve">,</w:t>
      </w:r>
      <w:r>
        <w:t xml:space="preserve"> </w:t>
      </w:r>
      <w:r>
        <w:rPr>
          <w:i/>
          <w:iCs/>
        </w:rPr>
        <w:t xml:space="preserve">15</w:t>
      </w:r>
      <w:r>
        <w:t xml:space="preserve">(4), 1246–1257.</w:t>
      </w:r>
      <w:r>
        <w:t xml:space="preserve"> </w:t>
      </w:r>
      <w:hyperlink r:id="rId137">
        <w:r>
          <w:rPr>
            <w:rStyle w:val="Hyperlink"/>
          </w:rPr>
          <w:t xml:space="preserve">https://doi.org/10.1111/j.1748-7692.1999.tb00888.x</w:t>
        </w:r>
      </w:hyperlink>
    </w:p>
    <w:bookmarkEnd w:id="138"/>
    <w:bookmarkStart w:id="140" w:name="ref-mcnab99"/>
    <w:p>
      <w:pPr>
        <w:pStyle w:val="Bibliography"/>
      </w:pPr>
      <w:r>
        <w:t xml:space="preserve">McNab, Brian K. (1999). On the Comparative Ecological and Evolutionary Significance of Total and Mass‐Specific Rates of Metabolism.</w:t>
      </w:r>
      <w:r>
        <w:t xml:space="preserve"> </w:t>
      </w:r>
      <w:r>
        <w:rPr>
          <w:i/>
          <w:iCs/>
        </w:rPr>
        <w:t xml:space="preserve">Physiological and Biochemical Zoology</w:t>
      </w:r>
      <w:r>
        <w:t xml:space="preserve">,</w:t>
      </w:r>
      <w:r>
        <w:t xml:space="preserve"> </w:t>
      </w:r>
      <w:r>
        <w:rPr>
          <w:i/>
          <w:iCs/>
        </w:rPr>
        <w:t xml:space="preserve">72</w:t>
      </w:r>
      <w:r>
        <w:t xml:space="preserve">(5), 642–644.</w:t>
      </w:r>
      <w:r>
        <w:t xml:space="preserve"> </w:t>
      </w:r>
      <w:hyperlink r:id="rId139">
        <w:r>
          <w:rPr>
            <w:rStyle w:val="Hyperlink"/>
          </w:rPr>
          <w:t xml:space="preserve">https://doi.org/10.1086/316701</w:t>
        </w:r>
      </w:hyperlink>
    </w:p>
    <w:bookmarkEnd w:id="140"/>
    <w:bookmarkStart w:id="142" w:name="ref-mehta_etal07"/>
    <w:p>
      <w:pPr>
        <w:pStyle w:val="Bibliography"/>
      </w:pPr>
      <w:r>
        <w:t xml:space="preserve">Mehta, A. V., Allen, J. M., Constantine, R., Garrigue, C., Jann, B., Jenner, C., Marx, M. K., Matkin, C. O., Mattila, D. K., Minton, G., Mizroch, S. A., Olavarría, C., Robbins, J., Russell, K. G., Seton, R. E., Steiger, G. H., Víkingsson, G. A., Wade, P. R., Witteveen, B. H., &amp; Clapham, P. J. (2007). Baleen whales are not important as prey for killer whales Orcinus orca in high-latitude regions.</w:t>
      </w:r>
      <w:r>
        <w:t xml:space="preserve"> </w:t>
      </w:r>
      <w:r>
        <w:rPr>
          <w:i/>
          <w:iCs/>
        </w:rPr>
        <w:t xml:space="preserve">Marine Ecology Progress Series</w:t>
      </w:r>
      <w:r>
        <w:t xml:space="preserve">,</w:t>
      </w:r>
      <w:r>
        <w:t xml:space="preserve"> </w:t>
      </w:r>
      <w:r>
        <w:rPr>
          <w:i/>
          <w:iCs/>
        </w:rPr>
        <w:t xml:space="preserve">348</w:t>
      </w:r>
      <w:r>
        <w:t xml:space="preserve">, 297–307.</w:t>
      </w:r>
      <w:r>
        <w:t xml:space="preserve"> </w:t>
      </w:r>
      <w:hyperlink r:id="rId141">
        <w:r>
          <w:rPr>
            <w:rStyle w:val="Hyperlink"/>
          </w:rPr>
          <w:t xml:space="preserve">https://doi.org/10.3354/meps07015</w:t>
        </w:r>
      </w:hyperlink>
    </w:p>
    <w:bookmarkEnd w:id="142"/>
    <w:bookmarkStart w:id="144" w:name="ref-merkle_etal16"/>
    <w:p>
      <w:pPr>
        <w:pStyle w:val="Bibliography"/>
      </w:pPr>
      <w:r>
        <w:t xml:space="preserve">Merkle, J. A., Monteith, K. L., Aikens, E. O., Hayes, M. M., Hersey, K. R., Middleton, A. D., Oates, B. A., Sawyer, H., Scurlock, B. M., &amp; Kauffman, M. J. (2016). Large herbivores surf waves of green-up during spring.</w:t>
      </w:r>
      <w:r>
        <w:t xml:space="preserve"> </w:t>
      </w:r>
      <w:r>
        <w:rPr>
          <w:i/>
          <w:iCs/>
        </w:rPr>
        <w:t xml:space="preserve">Proceedings of the Royal Society B: Biological Sciences</w:t>
      </w:r>
      <w:r>
        <w:t xml:space="preserve">,</w:t>
      </w:r>
      <w:r>
        <w:t xml:space="preserve"> </w:t>
      </w:r>
      <w:r>
        <w:rPr>
          <w:i/>
          <w:iCs/>
        </w:rPr>
        <w:t xml:space="preserve">283</w:t>
      </w:r>
      <w:r>
        <w:t xml:space="preserve">(1833), 20160456.</w:t>
      </w:r>
      <w:r>
        <w:t xml:space="preserve"> </w:t>
      </w:r>
      <w:hyperlink r:id="rId143">
        <w:r>
          <w:rPr>
            <w:rStyle w:val="Hyperlink"/>
          </w:rPr>
          <w:t xml:space="preserve">https://doi.org/10.1098/rspb.2016.0456</w:t>
        </w:r>
      </w:hyperlink>
    </w:p>
    <w:bookmarkEnd w:id="144"/>
    <w:bookmarkStart w:id="146" w:name="ref-meyer-gutbrod_etal23"/>
    <w:p>
      <w:pPr>
        <w:pStyle w:val="Bibliography"/>
      </w:pPr>
      <w:r>
        <w:t xml:space="preserve">Meyer-Gutbrod, E. L., Davies, K. T. A., Johnson, C. L., Plourde, S., Sorochan, K. A., Kenney, R. D., Ramp, C., Gosselin, J.-F., Lawson, J. W., &amp; Greene, C. H. (2023). Redefining North Atlantic right whale habitat-use patterns under climate change.</w:t>
      </w:r>
      <w:r>
        <w:t xml:space="preserve"> </w:t>
      </w:r>
      <w:r>
        <w:rPr>
          <w:i/>
          <w:iCs/>
        </w:rPr>
        <w:t xml:space="preserve">Limnology and Oceanography</w:t>
      </w:r>
      <w:r>
        <w:t xml:space="preserve">,</w:t>
      </w:r>
      <w:r>
        <w:t xml:space="preserve"> </w:t>
      </w:r>
      <w:r>
        <w:rPr>
          <w:i/>
          <w:iCs/>
        </w:rPr>
        <w:t xml:space="preserve">68</w:t>
      </w:r>
      <w:r>
        <w:t xml:space="preserve">(S1), S71–S86.</w:t>
      </w:r>
      <w:r>
        <w:t xml:space="preserve"> </w:t>
      </w:r>
      <w:hyperlink r:id="rId145">
        <w:r>
          <w:rPr>
            <w:rStyle w:val="Hyperlink"/>
          </w:rPr>
          <w:t xml:space="preserve">https://doi.org/10.1002/lno.12242</w:t>
        </w:r>
      </w:hyperlink>
    </w:p>
    <w:bookmarkEnd w:id="146"/>
    <w:bookmarkStart w:id="147" w:name="ref-minton_etal15"/>
    <w:p>
      <w:pPr>
        <w:pStyle w:val="Bibliography"/>
      </w:pPr>
      <w:r>
        <w:t xml:space="preserve">Minton, G., Reeves, R., Collins, T., &amp; Willson, A. (2015).</w:t>
      </w:r>
      <w:r>
        <w:t xml:space="preserve"> </w:t>
      </w:r>
      <w:r>
        <w:rPr>
          <w:i/>
          <w:iCs/>
        </w:rPr>
        <w:t xml:space="preserve">Report on the Arabian Sea Humpback Whale Workshop: Developing a collaborative research and conservation strategy</w:t>
      </w:r>
      <w:r>
        <w:t xml:space="preserve">.</w:t>
      </w:r>
    </w:p>
    <w:bookmarkEnd w:id="147"/>
    <w:bookmarkStart w:id="149" w:name="ref-modest_etal21"/>
    <w:p>
      <w:pPr>
        <w:pStyle w:val="Bibliography"/>
      </w:pPr>
      <w:r>
        <w:t xml:space="preserve">Modest, M., Irvine, L., Andrews-Goff, V., Gough, W., Johnston, D., Nowacek, D., Pallin, L., Read, A., Moore, R. T., &amp; Friedlaender, A. (2021). First description of migratory behavior of humpback whales from an Antarctic feeding ground to a tropical calving ground.</w:t>
      </w:r>
      <w:r>
        <w:t xml:space="preserve"> </w:t>
      </w:r>
      <w:r>
        <w:rPr>
          <w:i/>
          <w:iCs/>
        </w:rPr>
        <w:t xml:space="preserve">Animal Biotelemetry</w:t>
      </w:r>
      <w:r>
        <w:t xml:space="preserve">,</w:t>
      </w:r>
      <w:r>
        <w:t xml:space="preserve"> </w:t>
      </w:r>
      <w:r>
        <w:rPr>
          <w:i/>
          <w:iCs/>
        </w:rPr>
        <w:t xml:space="preserve">9</w:t>
      </w:r>
      <w:r>
        <w:t xml:space="preserve">(1), 42.</w:t>
      </w:r>
      <w:r>
        <w:t xml:space="preserve"> </w:t>
      </w:r>
      <w:hyperlink r:id="rId148">
        <w:r>
          <w:rPr>
            <w:rStyle w:val="Hyperlink"/>
          </w:rPr>
          <w:t xml:space="preserve">https://doi.org/10.1186/s40317-021-00266-8</w:t>
        </w:r>
      </w:hyperlink>
    </w:p>
    <w:bookmarkEnd w:id="149"/>
    <w:bookmarkStart w:id="151" w:name="ref-motta_etal10"/>
    <w:p>
      <w:pPr>
        <w:pStyle w:val="Bibliography"/>
      </w:pPr>
      <w:r>
        <w:t xml:space="preserve">Motta, P. J., Maslanka, M., Hueter, R. E., Davis, R. L., de la Parra, R., Mulvany, S. L., Habegger, M. L., Strother, J. A., Mara, K. R., Gardiner, J. M., Tyminski, J. P., &amp; Zeigler, L. D. (2010). Feeding anatomy, filter-feeding rate, and diet of whale sharks Rhincodon typus during surface ram filter feeding off the Yucatan Peninsula, Mexico.</w:t>
      </w:r>
      <w:r>
        <w:t xml:space="preserve"> </w:t>
      </w:r>
      <w:r>
        <w:rPr>
          <w:i/>
          <w:iCs/>
        </w:rPr>
        <w:t xml:space="preserve">Zoology</w:t>
      </w:r>
      <w:r>
        <w:t xml:space="preserve">,</w:t>
      </w:r>
      <w:r>
        <w:t xml:space="preserve"> </w:t>
      </w:r>
      <w:r>
        <w:rPr>
          <w:i/>
          <w:iCs/>
        </w:rPr>
        <w:t xml:space="preserve">113</w:t>
      </w:r>
      <w:r>
        <w:t xml:space="preserve">(4), 199–212.</w:t>
      </w:r>
      <w:r>
        <w:t xml:space="preserve"> </w:t>
      </w:r>
      <w:hyperlink r:id="rId150">
        <w:r>
          <w:rPr>
            <w:rStyle w:val="Hyperlink"/>
          </w:rPr>
          <w:t xml:space="preserve">https://doi.org/10.1016/j.zool.2009.12.001</w:t>
        </w:r>
      </w:hyperlink>
    </w:p>
    <w:bookmarkEnd w:id="151"/>
    <w:bookmarkStart w:id="153" w:name="ref-nelms_etal21"/>
    <w:p>
      <w:pPr>
        <w:pStyle w:val="Bibliography"/>
      </w:pPr>
      <w:r>
        <w:t xml:space="preserve">Nelms, S. E., Alfaro-Shigueto, J., Arnould, J. P. Y., Avila, I. C., Nash, S. B., Campbell, E., Carter, M. I. D., Collins, T., Currey, R. J. C., Domit, C., Franco-Trecu, V., Fuentes, M. M. P. B., Gilman, E., Harcourt, R. G., Hines, E. M., Hoelzel, A. R., Hooker, S. K., Johnston, D. W., Kelkar, N., … Godley, B. J. (2021). Marine mammal conservation: over the horizon.</w:t>
      </w:r>
      <w:r>
        <w:t xml:space="preserve"> </w:t>
      </w:r>
      <w:r>
        <w:rPr>
          <w:i/>
          <w:iCs/>
        </w:rPr>
        <w:t xml:space="preserve">Endangered Species Research</w:t>
      </w:r>
      <w:r>
        <w:t xml:space="preserve">,</w:t>
      </w:r>
      <w:r>
        <w:t xml:space="preserve"> </w:t>
      </w:r>
      <w:r>
        <w:rPr>
          <w:i/>
          <w:iCs/>
        </w:rPr>
        <w:t xml:space="preserve">44</w:t>
      </w:r>
      <w:r>
        <w:t xml:space="preserve">, 291–325.</w:t>
      </w:r>
      <w:r>
        <w:t xml:space="preserve"> </w:t>
      </w:r>
      <w:hyperlink r:id="rId152">
        <w:r>
          <w:rPr>
            <w:rStyle w:val="Hyperlink"/>
          </w:rPr>
          <w:t xml:space="preserve">https://doi.org/10.3354/esr01115</w:t>
        </w:r>
      </w:hyperlink>
    </w:p>
    <w:bookmarkEnd w:id="153"/>
    <w:bookmarkStart w:id="155" w:name="ref-oestreich_etal22"/>
    <w:p>
      <w:pPr>
        <w:pStyle w:val="Bibliography"/>
      </w:pPr>
      <w:r>
        <w:t xml:space="preserve">Oestreich, W. K., Abrahms, B., McKenna, M. F., Goldbogen, J. A., Crowder, L. B., &amp; Ryan, J. P. (2022). Acoustic signature reveals blue whales tune life-history transitions to oceanographic conditions.</w:t>
      </w:r>
      <w:r>
        <w:t xml:space="preserve"> </w:t>
      </w:r>
      <w:r>
        <w:rPr>
          <w:i/>
          <w:iCs/>
        </w:rPr>
        <w:t xml:space="preserve">Functional Ecology</w:t>
      </w:r>
      <w:r>
        <w:t xml:space="preserve">,</w:t>
      </w:r>
      <w:r>
        <w:t xml:space="preserve"> </w:t>
      </w:r>
      <w:r>
        <w:rPr>
          <w:i/>
          <w:iCs/>
        </w:rPr>
        <w:t xml:space="preserve">36</w:t>
      </w:r>
      <w:r>
        <w:t xml:space="preserve">(4), 882–895.</w:t>
      </w:r>
      <w:r>
        <w:t xml:space="preserve"> </w:t>
      </w:r>
      <w:hyperlink r:id="rId154">
        <w:r>
          <w:rPr>
            <w:rStyle w:val="Hyperlink"/>
          </w:rPr>
          <w:t xml:space="preserve">https://doi.org/10.1111/1365-2435.14013</w:t>
        </w:r>
      </w:hyperlink>
    </w:p>
    <w:bookmarkEnd w:id="155"/>
    <w:bookmarkStart w:id="157" w:name="ref-oestreich_etal20"/>
    <w:p>
      <w:pPr>
        <w:pStyle w:val="Bibliography"/>
      </w:pPr>
      <w:r>
        <w:t xml:space="preserve">Oestreich, W. K., Fahlbusch, J. A., Cade, D. E., Calambokidis, J., Margolina, T., Joseph, J., Friedlaender, A. S., McKenna, M. F., Stimpert, A. K., Southall, B. L., Goldbogen, J. A., &amp; Ryan, J. P. (2020). Animal-Borne Metrics Enable Acoustic Detection of Blue Whale Migration.</w:t>
      </w:r>
      <w:r>
        <w:t xml:space="preserve"> </w:t>
      </w:r>
      <w:r>
        <w:rPr>
          <w:i/>
          <w:iCs/>
        </w:rPr>
        <w:t xml:space="preserve">Current Biology</w:t>
      </w:r>
      <w:r>
        <w:t xml:space="preserve">,</w:t>
      </w:r>
      <w:r>
        <w:t xml:space="preserve"> </w:t>
      </w:r>
      <w:r>
        <w:rPr>
          <w:i/>
          <w:iCs/>
        </w:rPr>
        <w:t xml:space="preserve">30</w:t>
      </w:r>
      <w:r>
        <w:t xml:space="preserve">(23), 4773–4779.e3.</w:t>
      </w:r>
      <w:r>
        <w:t xml:space="preserve"> </w:t>
      </w:r>
      <w:hyperlink r:id="rId156">
        <w:r>
          <w:rPr>
            <w:rStyle w:val="Hyperlink"/>
          </w:rPr>
          <w:t xml:space="preserve">https://doi.org/10.1016/j.cub.2020.08.105</w:t>
        </w:r>
      </w:hyperlink>
    </w:p>
    <w:bookmarkEnd w:id="157"/>
    <w:bookmarkStart w:id="159" w:name="ref-oftedal97"/>
    <w:p>
      <w:pPr>
        <w:pStyle w:val="Bibliography"/>
      </w:pPr>
      <w:r>
        <w:t xml:space="preserve">Oftedal, O. T. (1997). Lactation in Whales and Dolphins: Evidence of Divergence Between Baleen- and Toothed-Species.</w:t>
      </w:r>
      <w:r>
        <w:t xml:space="preserve"> </w:t>
      </w:r>
      <w:r>
        <w:rPr>
          <w:i/>
          <w:iCs/>
        </w:rPr>
        <w:t xml:space="preserve">Journal of Mammary Gland Biology and Neoplasia</w:t>
      </w:r>
      <w:r>
        <w:t xml:space="preserve">,</w:t>
      </w:r>
      <w:r>
        <w:t xml:space="preserve"> </w:t>
      </w:r>
      <w:r>
        <w:rPr>
          <w:i/>
          <w:iCs/>
        </w:rPr>
        <w:t xml:space="preserve">2</w:t>
      </w:r>
      <w:r>
        <w:t xml:space="preserve">(3), 205–230.</w:t>
      </w:r>
      <w:r>
        <w:t xml:space="preserve"> </w:t>
      </w:r>
      <w:hyperlink r:id="rId158">
        <w:r>
          <w:rPr>
            <w:rStyle w:val="Hyperlink"/>
          </w:rPr>
          <w:t xml:space="preserve">https://doi.org/10.1023/A:1026328203526</w:t>
        </w:r>
      </w:hyperlink>
    </w:p>
    <w:bookmarkEnd w:id="159"/>
    <w:bookmarkStart w:id="161" w:name="ref-oftedal00"/>
    <w:p>
      <w:pPr>
        <w:pStyle w:val="Bibliography"/>
      </w:pPr>
      <w:r>
        <w:t xml:space="preserve">Oftedal, O. T. (2000). Use of maternal reserves as a lactation strategy in large mammals.</w:t>
      </w:r>
      <w:r>
        <w:t xml:space="preserve"> </w:t>
      </w:r>
      <w:r>
        <w:rPr>
          <w:i/>
          <w:iCs/>
        </w:rPr>
        <w:t xml:space="preserve">Proceedings of the Nutrition Society</w:t>
      </w:r>
      <w:r>
        <w:t xml:space="preserve">,</w:t>
      </w:r>
      <w:r>
        <w:t xml:space="preserve"> </w:t>
      </w:r>
      <w:r>
        <w:rPr>
          <w:i/>
          <w:iCs/>
        </w:rPr>
        <w:t xml:space="preserve">59</w:t>
      </w:r>
      <w:r>
        <w:t xml:space="preserve">(1), 99–106.</w:t>
      </w:r>
      <w:r>
        <w:t xml:space="preserve"> </w:t>
      </w:r>
      <w:hyperlink r:id="rId160">
        <w:r>
          <w:rPr>
            <w:rStyle w:val="Hyperlink"/>
          </w:rPr>
          <w:t xml:space="preserve">https://doi.org/10.1017/S0029665100000124</w:t>
        </w:r>
      </w:hyperlink>
    </w:p>
    <w:bookmarkEnd w:id="161"/>
    <w:bookmarkStart w:id="163" w:name="ref-paig-tran_etal13"/>
    <w:p>
      <w:pPr>
        <w:pStyle w:val="Bibliography"/>
      </w:pPr>
      <w:r>
        <w:t xml:space="preserve">Paig-Tran, E. W. M., Kleinteich, T., &amp; Summers, A. P. (2013). The filter pads and filtration mechanisms of the devil rays: Variation at macro and microscopic scales: Filter Pads and Filtration Mechanisms of Devil Rays.</w:t>
      </w:r>
      <w:r>
        <w:t xml:space="preserve"> </w:t>
      </w:r>
      <w:r>
        <w:rPr>
          <w:i/>
          <w:iCs/>
        </w:rPr>
        <w:t xml:space="preserve">Journal of Morphology</w:t>
      </w:r>
      <w:r>
        <w:t xml:space="preserve">,</w:t>
      </w:r>
      <w:r>
        <w:t xml:space="preserve"> </w:t>
      </w:r>
      <w:r>
        <w:rPr>
          <w:i/>
          <w:iCs/>
        </w:rPr>
        <w:t xml:space="preserve">274</w:t>
      </w:r>
      <w:r>
        <w:t xml:space="preserve">(9), 1026–1043.</w:t>
      </w:r>
      <w:r>
        <w:t xml:space="preserve"> </w:t>
      </w:r>
      <w:hyperlink r:id="rId162">
        <w:r>
          <w:rPr>
            <w:rStyle w:val="Hyperlink"/>
          </w:rPr>
          <w:t xml:space="preserve">https://doi.org/10.1002/jmor.20160</w:t>
        </w:r>
      </w:hyperlink>
    </w:p>
    <w:bookmarkEnd w:id="163"/>
    <w:bookmarkStart w:id="165" w:name="ref-pallin_etal23"/>
    <w:p>
      <w:pPr>
        <w:pStyle w:val="Bibliography"/>
      </w:pPr>
      <w:r>
        <w:t xml:space="preserve">Pallin, L. J., Kellar, N. M., Steel, D., Botero-Acosta, N., Baker, C. S., Conroy, J. A., Costa, D. P., Johnson, C. M., Johnston, D. W., Nichols, R. C., Nowacek, D. P., Read, A. J., Savenko, O., Schofield, O. M., Stammerjohn, S. E., Steinberg, D. K., &amp; Friedlaender, A. S. (2023). A surplus no more? Variation in krill availability impacts reproductive rates of Antarctic baleen whales.</w:t>
      </w:r>
      <w:r>
        <w:t xml:space="preserve"> </w:t>
      </w:r>
      <w:r>
        <w:rPr>
          <w:i/>
          <w:iCs/>
        </w:rPr>
        <w:t xml:space="preserve">Global Change Biology</w:t>
      </w:r>
      <w:r>
        <w:t xml:space="preserve">,</w:t>
      </w:r>
      <w:r>
        <w:t xml:space="preserve"> </w:t>
      </w:r>
      <w:r>
        <w:rPr>
          <w:i/>
          <w:iCs/>
        </w:rPr>
        <w:t xml:space="preserve">29</w:t>
      </w:r>
      <w:r>
        <w:t xml:space="preserve">(8), 2108–2121.</w:t>
      </w:r>
      <w:r>
        <w:t xml:space="preserve"> </w:t>
      </w:r>
      <w:hyperlink r:id="rId164">
        <w:r>
          <w:rPr>
            <w:rStyle w:val="Hyperlink"/>
          </w:rPr>
          <w:t xml:space="preserve">https://doi.org/10.1111/gcb.16559</w:t>
        </w:r>
      </w:hyperlink>
    </w:p>
    <w:bookmarkEnd w:id="165"/>
    <w:bookmarkStart w:id="167" w:name="ref-pelletier_etal20"/>
    <w:p>
      <w:pPr>
        <w:pStyle w:val="Bibliography"/>
      </w:pPr>
      <w:r>
        <w:t xml:space="preserve">Pelletier, D., Seyer, Y., Garthe, S., Bonnefoi, S., Phillips, R. A., &amp; Guillemette, M. (2020). So far, so good… Similar fitness consequences and overall energetic costs for short and long-distance migrants in a seabird.</w:t>
      </w:r>
      <w:r>
        <w:t xml:space="preserve"> </w:t>
      </w:r>
      <w:r>
        <w:rPr>
          <w:i/>
          <w:iCs/>
        </w:rPr>
        <w:t xml:space="preserve">PLOS ONE</w:t>
      </w:r>
      <w:r>
        <w:t xml:space="preserve">,</w:t>
      </w:r>
      <w:r>
        <w:t xml:space="preserve"> </w:t>
      </w:r>
      <w:r>
        <w:rPr>
          <w:i/>
          <w:iCs/>
        </w:rPr>
        <w:t xml:space="preserve">15</w:t>
      </w:r>
      <w:r>
        <w:t xml:space="preserve">(3), e0230262.</w:t>
      </w:r>
      <w:r>
        <w:t xml:space="preserve"> </w:t>
      </w:r>
      <w:hyperlink r:id="rId166">
        <w:r>
          <w:rPr>
            <w:rStyle w:val="Hyperlink"/>
          </w:rPr>
          <w:t xml:space="preserve">https://doi.org/10.1371/journal.pone.0230262</w:t>
        </w:r>
      </w:hyperlink>
    </w:p>
    <w:bookmarkEnd w:id="167"/>
    <w:bookmarkStart w:id="169" w:name="ref-pirotta_etal19"/>
    <w:p>
      <w:pPr>
        <w:pStyle w:val="Bibliography"/>
      </w:pPr>
      <w:r>
        <w:t xml:space="preserve">Pirotta, E., Mangel, M., Costa, D. P., Goldbogen, J., Harwood, J., Hin, V., Irvine, L. M., Mate, B. R., McHuron, E. A., Palacios, D. M., Schwarz, L. K., &amp; New, L. (2019). Anthropogenic disturbance in a changing environment: modelling lifetime reproductive success to predict the consequences of multiple stressors on a migratory population.</w:t>
      </w:r>
      <w:r>
        <w:t xml:space="preserve"> </w:t>
      </w:r>
      <w:r>
        <w:rPr>
          <w:i/>
          <w:iCs/>
        </w:rPr>
        <w:t xml:space="preserve">Oikos</w:t>
      </w:r>
      <w:r>
        <w:t xml:space="preserve">,</w:t>
      </w:r>
      <w:r>
        <w:t xml:space="preserve"> </w:t>
      </w:r>
      <w:r>
        <w:rPr>
          <w:i/>
          <w:iCs/>
        </w:rPr>
        <w:t xml:space="preserve">128</w:t>
      </w:r>
      <w:r>
        <w:t xml:space="preserve">(9), 1340–1357.</w:t>
      </w:r>
      <w:r>
        <w:t xml:space="preserve"> </w:t>
      </w:r>
      <w:hyperlink r:id="rId168">
        <w:r>
          <w:rPr>
            <w:rStyle w:val="Hyperlink"/>
          </w:rPr>
          <w:t xml:space="preserve">https://doi.org/10.1111/oik.06146</w:t>
        </w:r>
      </w:hyperlink>
    </w:p>
    <w:bookmarkEnd w:id="169"/>
    <w:bookmarkStart w:id="171" w:name="ref-pirotta_etal18"/>
    <w:p>
      <w:pPr>
        <w:pStyle w:val="Bibliography"/>
      </w:pPr>
      <w:r>
        <w:t xml:space="preserve">Pirotta, E., Mangel, M., Costa, D. P., Mate, B., Goldbogen, J. A., Palacios, D. M., Hückstädt, L. A., McHuron, E. A., Schwarz, L., &amp; New, L. (2018). A Dynamic State Model of Migratory Behavior and Physiology to Assess the Consequences of Environmental Variation and Anthropogenic Disturbance on Marine Vertebrates.</w:t>
      </w:r>
      <w:r>
        <w:t xml:space="preserve"> </w:t>
      </w:r>
      <w:r>
        <w:rPr>
          <w:i/>
          <w:iCs/>
        </w:rPr>
        <w:t xml:space="preserve">The American Naturalist</w:t>
      </w:r>
      <w:r>
        <w:t xml:space="preserve">,</w:t>
      </w:r>
      <w:r>
        <w:t xml:space="preserve"> </w:t>
      </w:r>
      <w:r>
        <w:rPr>
          <w:i/>
          <w:iCs/>
        </w:rPr>
        <w:t xml:space="preserve">191</w:t>
      </w:r>
      <w:r>
        <w:t xml:space="preserve">(2), E40–E56.</w:t>
      </w:r>
      <w:r>
        <w:t xml:space="preserve"> </w:t>
      </w:r>
      <w:hyperlink r:id="rId170">
        <w:r>
          <w:rPr>
            <w:rStyle w:val="Hyperlink"/>
          </w:rPr>
          <w:t xml:space="preserve">https://doi.org/10.1086/695135</w:t>
        </w:r>
      </w:hyperlink>
    </w:p>
    <w:bookmarkEnd w:id="171"/>
    <w:bookmarkStart w:id="173" w:name="ref-pitman_etal15"/>
    <w:p>
      <w:pPr>
        <w:pStyle w:val="Bibliography"/>
      </w:pPr>
      <w:r>
        <w:t xml:space="preserve">Pitman, R. L., Totterdell, J. A., Fearnbach, H., Ballance, L. T., Durban, J. W., &amp; Kemps, H. (2015). Whale killers: Prevalence and ecological implications of killer whale predation on humpback whale calves off Western Australia.</w:t>
      </w:r>
      <w:r>
        <w:t xml:space="preserve"> </w:t>
      </w:r>
      <w:r>
        <w:rPr>
          <w:i/>
          <w:iCs/>
        </w:rPr>
        <w:t xml:space="preserve">Marine Mammal Science</w:t>
      </w:r>
      <w:r>
        <w:t xml:space="preserve">,</w:t>
      </w:r>
      <w:r>
        <w:t xml:space="preserve"> </w:t>
      </w:r>
      <w:r>
        <w:rPr>
          <w:i/>
          <w:iCs/>
        </w:rPr>
        <w:t xml:space="preserve">31</w:t>
      </w:r>
      <w:r>
        <w:t xml:space="preserve">(2), 629–657.</w:t>
      </w:r>
      <w:r>
        <w:t xml:space="preserve"> </w:t>
      </w:r>
      <w:hyperlink r:id="rId172">
        <w:r>
          <w:rPr>
            <w:rStyle w:val="Hyperlink"/>
          </w:rPr>
          <w:t xml:space="preserve">https://doi.org/10.1111/mms.12182</w:t>
        </w:r>
      </w:hyperlink>
    </w:p>
    <w:bookmarkEnd w:id="173"/>
    <w:bookmarkStart w:id="175" w:name="ref-potvin_etal21"/>
    <w:p>
      <w:pPr>
        <w:pStyle w:val="Bibliography"/>
      </w:pPr>
      <w:r>
        <w:t xml:space="preserve">Potvin, J., Cade, D. E., Werth, A. J., Shadwick, R. E., &amp; Goldbogen, J. A. (2021). Rorqual Lunge-Feeding Energetics Near and Away from the Kinematic Threshold of Optimal Efficiency.</w:t>
      </w:r>
      <w:r>
        <w:t xml:space="preserve"> </w:t>
      </w:r>
      <w:r>
        <w:rPr>
          <w:i/>
          <w:iCs/>
        </w:rPr>
        <w:t xml:space="preserve">Integrative Organismal Biology</w:t>
      </w:r>
      <w:r>
        <w:t xml:space="preserve">,</w:t>
      </w:r>
      <w:r>
        <w:t xml:space="preserve"> </w:t>
      </w:r>
      <w:r>
        <w:rPr>
          <w:i/>
          <w:iCs/>
        </w:rPr>
        <w:t xml:space="preserve">3</w:t>
      </w:r>
      <w:r>
        <w:t xml:space="preserve">(1).</w:t>
      </w:r>
      <w:r>
        <w:t xml:space="preserve"> </w:t>
      </w:r>
      <w:hyperlink r:id="rId174">
        <w:r>
          <w:rPr>
            <w:rStyle w:val="Hyperlink"/>
          </w:rPr>
          <w:t xml:space="preserve">https://doi.org/10.1093/iob/obab005</w:t>
        </w:r>
      </w:hyperlink>
    </w:p>
    <w:bookmarkEnd w:id="175"/>
    <w:bookmarkStart w:id="177" w:name="ref-rcoreteam24"/>
    <w:p>
      <w:pPr>
        <w:pStyle w:val="Bibliography"/>
      </w:pPr>
      <w:r>
        <w:t xml:space="preserve">R Core Team. (2024).</w:t>
      </w:r>
      <w:r>
        <w:t xml:space="preserve"> </w:t>
      </w:r>
      <w:r>
        <w:rPr>
          <w:i/>
          <w:iCs/>
        </w:rPr>
        <w:t xml:space="preserve">R: A Language and Environment for Statistical Computing</w:t>
      </w:r>
      <w:r>
        <w:t xml:space="preserve"> </w:t>
      </w:r>
      <w:r>
        <w:t xml:space="preserve">[Computer software]. R Foundation for Statistical Computing.</w:t>
      </w:r>
      <w:r>
        <w:t xml:space="preserve"> </w:t>
      </w:r>
      <w:hyperlink r:id="rId176">
        <w:r>
          <w:rPr>
            <w:rStyle w:val="Hyperlink"/>
          </w:rPr>
          <w:t xml:space="preserve">https://www.R-project.org/</w:t>
        </w:r>
      </w:hyperlink>
    </w:p>
    <w:bookmarkEnd w:id="177"/>
    <w:bookmarkStart w:id="179" w:name="ref-rasmussen_etal07"/>
    <w:p>
      <w:pPr>
        <w:pStyle w:val="Bibliography"/>
      </w:pPr>
      <w:r>
        <w:t xml:space="preserve">Rasmussen, K., Palacios, D. M., Calambokidis, J., Saborío, M. T., Dalla Rosa, L., Secchi, E. R., Steiger, G. H., Allen, J. M., &amp; Stone, G. S. (2007). Southern Hemisphere humpback whales wintering off Central America: insights from water temperature into the longest mammalian migration.</w:t>
      </w:r>
      <w:r>
        <w:t xml:space="preserve"> </w:t>
      </w:r>
      <w:r>
        <w:rPr>
          <w:i/>
          <w:iCs/>
        </w:rPr>
        <w:t xml:space="preserve">Biology Letters</w:t>
      </w:r>
      <w:r>
        <w:t xml:space="preserve">,</w:t>
      </w:r>
      <w:r>
        <w:t xml:space="preserve"> </w:t>
      </w:r>
      <w:r>
        <w:rPr>
          <w:i/>
          <w:iCs/>
        </w:rPr>
        <w:t xml:space="preserve">3</w:t>
      </w:r>
      <w:r>
        <w:t xml:space="preserve">(3), 302–305.</w:t>
      </w:r>
      <w:r>
        <w:t xml:space="preserve"> </w:t>
      </w:r>
      <w:hyperlink r:id="rId178">
        <w:r>
          <w:rPr>
            <w:rStyle w:val="Hyperlink"/>
          </w:rPr>
          <w:t xml:space="preserve">https://doi.org/10.1098/rsbl.2007.0067</w:t>
        </w:r>
      </w:hyperlink>
    </w:p>
    <w:bookmarkEnd w:id="179"/>
    <w:bookmarkStart w:id="181" w:name="ref-read_harvey89"/>
    <w:p>
      <w:pPr>
        <w:pStyle w:val="Bibliography"/>
      </w:pPr>
      <w:r>
        <w:t xml:space="preserve">Read, A. F., &amp; Harvey, P. H. (1989). Life history differences among the eutherian radiations.</w:t>
      </w:r>
      <w:r>
        <w:t xml:space="preserve"> </w:t>
      </w:r>
      <w:r>
        <w:rPr>
          <w:i/>
          <w:iCs/>
        </w:rPr>
        <w:t xml:space="preserve">Journal of Zoology</w:t>
      </w:r>
      <w:r>
        <w:t xml:space="preserve">,</w:t>
      </w:r>
      <w:r>
        <w:t xml:space="preserve"> </w:t>
      </w:r>
      <w:r>
        <w:rPr>
          <w:i/>
          <w:iCs/>
        </w:rPr>
        <w:t xml:space="preserve">219</w:t>
      </w:r>
      <w:r>
        <w:t xml:space="preserve">(2), 329–353.</w:t>
      </w:r>
      <w:r>
        <w:t xml:space="preserve"> </w:t>
      </w:r>
      <w:hyperlink r:id="rId180">
        <w:r>
          <w:rPr>
            <w:rStyle w:val="Hyperlink"/>
          </w:rPr>
          <w:t xml:space="preserve">https://doi.org/10.1111/j.1469-7998.1989.tb02584.x</w:t>
        </w:r>
      </w:hyperlink>
    </w:p>
    <w:bookmarkEnd w:id="181"/>
    <w:bookmarkStart w:id="183" w:name="ref-riekkola_etal19"/>
    <w:p>
      <w:pPr>
        <w:pStyle w:val="Bibliography"/>
      </w:pPr>
      <w:r>
        <w:t xml:space="preserve">Riekkola, L., Andrews-Goff, V., Friedlaender, A., Constantine, R., &amp; Zerbini, A. N. (2019). Environmental drivers of humpback whale foraging behavior in the remote Southern Ocean.</w:t>
      </w:r>
      <w:r>
        <w:t xml:space="preserve"> </w:t>
      </w:r>
      <w:r>
        <w:rPr>
          <w:i/>
          <w:iCs/>
        </w:rPr>
        <w:t xml:space="preserve">Journal of Experimental Marine Biology and Ecology</w:t>
      </w:r>
      <w:r>
        <w:t xml:space="preserve">,</w:t>
      </w:r>
      <w:r>
        <w:t xml:space="preserve"> </w:t>
      </w:r>
      <w:r>
        <w:rPr>
          <w:i/>
          <w:iCs/>
        </w:rPr>
        <w:t xml:space="preserve">517</w:t>
      </w:r>
      <w:r>
        <w:t xml:space="preserve">, 1–12.</w:t>
      </w:r>
      <w:r>
        <w:t xml:space="preserve"> </w:t>
      </w:r>
      <w:hyperlink r:id="rId182">
        <w:r>
          <w:rPr>
            <w:rStyle w:val="Hyperlink"/>
          </w:rPr>
          <w:t xml:space="preserve">https://doi.org/10.1016/j.jembe.2019.05.008</w:t>
        </w:r>
      </w:hyperlink>
    </w:p>
    <w:bookmarkEnd w:id="183"/>
    <w:bookmarkStart w:id="185" w:name="ref-riekkola_etal20"/>
    <w:p>
      <w:pPr>
        <w:pStyle w:val="Bibliography"/>
      </w:pPr>
      <w:r>
        <w:t xml:space="preserve">Riekkola, L., Andrews-Goff, V., Friedlaender, A., Zerbini, A. N., &amp; Constantine, R. (2020). Longer migration not necessarily the costliest strategy for migrating humpback whales.</w:t>
      </w:r>
      <w:r>
        <w:t xml:space="preserve"> </w:t>
      </w:r>
      <w:r>
        <w:rPr>
          <w:i/>
          <w:iCs/>
        </w:rPr>
        <w:t xml:space="preserve">Aquatic Conservation: Marine and Freshwater Ecosystems</w:t>
      </w:r>
      <w:r>
        <w:t xml:space="preserve">,</w:t>
      </w:r>
      <w:r>
        <w:t xml:space="preserve"> </w:t>
      </w:r>
      <w:r>
        <w:rPr>
          <w:i/>
          <w:iCs/>
        </w:rPr>
        <w:t xml:space="preserve">30</w:t>
      </w:r>
      <w:r>
        <w:t xml:space="preserve">(5), 937–948.</w:t>
      </w:r>
      <w:r>
        <w:t xml:space="preserve"> </w:t>
      </w:r>
      <w:hyperlink r:id="rId184">
        <w:r>
          <w:rPr>
            <w:rStyle w:val="Hyperlink"/>
          </w:rPr>
          <w:t xml:space="preserve">https://doi.org/10.1002/aqc.3295</w:t>
        </w:r>
      </w:hyperlink>
    </w:p>
    <w:bookmarkEnd w:id="185"/>
    <w:bookmarkStart w:id="187" w:name="ref-robinson_etal09"/>
    <w:p>
      <w:pPr>
        <w:pStyle w:val="Bibliography"/>
      </w:pPr>
      <w:r>
        <w:t xml:space="preserve">Robinson, R. A., Crick, H. Q. P., Learmonth, J. A., Maclean, I. M. D., Thomas, C. D., Bairlein, F., Forchhammer, M. C., Francis, C. M., Gill, J. A., Godley, B. J., Harwood, J., Hays, G. C., Huntley, B., Hutson, A. M., Pierce, G. J., Rehfisch, M. M., Sims, D. W., Santos, M. B., Sparks, T. H., … Visser, M. E. (2009). Travelling through a warming world: climate change and migratory species.</w:t>
      </w:r>
      <w:r>
        <w:t xml:space="preserve"> </w:t>
      </w:r>
      <w:r>
        <w:rPr>
          <w:i/>
          <w:iCs/>
        </w:rPr>
        <w:t xml:space="preserve">Endangered Species Research</w:t>
      </w:r>
      <w:r>
        <w:t xml:space="preserve">,</w:t>
      </w:r>
      <w:r>
        <w:t xml:space="preserve"> </w:t>
      </w:r>
      <w:r>
        <w:rPr>
          <w:i/>
          <w:iCs/>
        </w:rPr>
        <w:t xml:space="preserve">7</w:t>
      </w:r>
      <w:r>
        <w:t xml:space="preserve">(2), 87–99.</w:t>
      </w:r>
      <w:r>
        <w:t xml:space="preserve"> </w:t>
      </w:r>
      <w:hyperlink r:id="rId186">
        <w:r>
          <w:rPr>
            <w:rStyle w:val="Hyperlink"/>
          </w:rPr>
          <w:t xml:space="preserve">https://doi.org/10.3354/esr00095</w:t>
        </w:r>
      </w:hyperlink>
    </w:p>
    <w:bookmarkEnd w:id="187"/>
    <w:bookmarkStart w:id="189" w:name="ref-russell_etal22"/>
    <w:p>
      <w:pPr>
        <w:pStyle w:val="Bibliography"/>
      </w:pPr>
      <w:r>
        <w:t xml:space="preserve">Russell, G., Colefax, A., Christiansen, F., Russell, G., Fowler, Z., &amp; Cagnazzi, D. (2022). Body condition and migration timing of east Australian humpback whales.</w:t>
      </w:r>
      <w:r>
        <w:t xml:space="preserve"> </w:t>
      </w:r>
      <w:r>
        <w:rPr>
          <w:i/>
          <w:iCs/>
        </w:rPr>
        <w:t xml:space="preserve">Marine Ecology Progress Series</w:t>
      </w:r>
      <w:r>
        <w:t xml:space="preserve">,</w:t>
      </w:r>
      <w:r>
        <w:t xml:space="preserve"> </w:t>
      </w:r>
      <w:r>
        <w:rPr>
          <w:i/>
          <w:iCs/>
        </w:rPr>
        <w:t xml:space="preserve">692</w:t>
      </w:r>
      <w:r>
        <w:t xml:space="preserve">, 169–183.</w:t>
      </w:r>
      <w:r>
        <w:t xml:space="preserve"> </w:t>
      </w:r>
      <w:hyperlink r:id="rId188">
        <w:r>
          <w:rPr>
            <w:rStyle w:val="Hyperlink"/>
          </w:rPr>
          <w:t xml:space="preserve">https://doi.org/10.3354/meps14075</w:t>
        </w:r>
      </w:hyperlink>
    </w:p>
    <w:bookmarkEnd w:id="189"/>
    <w:bookmarkStart w:id="191" w:name="ref-savoca_etal21"/>
    <w:p>
      <w:pPr>
        <w:pStyle w:val="Bibliography"/>
      </w:pPr>
      <w:r>
        <w:t xml:space="preserve">Savoca, M. S., Czapanskiy, M. F., Kahane-Rapport, S. R., Gough, W. T., Fahlbusch, J. A., Bierlich, K. C., Segre, P. S., Di Clemente, J., Penry, G. S., Wiley, D. N., Calambokidis, J., Nowacek, D. P., Johnston, D. W., Pyenson, N. D., Friedlaender, A. S., Hazen, E. L., &amp; Goldbogen, J. A. (2021). Baleen whale prey consumption based on high-resolution foraging measurements.</w:t>
      </w:r>
      <w:r>
        <w:t xml:space="preserve"> </w:t>
      </w:r>
      <w:r>
        <w:rPr>
          <w:i/>
          <w:iCs/>
        </w:rPr>
        <w:t xml:space="preserve">Nature</w:t>
      </w:r>
      <w:r>
        <w:t xml:space="preserve">,</w:t>
      </w:r>
      <w:r>
        <w:t xml:space="preserve"> </w:t>
      </w:r>
      <w:r>
        <w:rPr>
          <w:i/>
          <w:iCs/>
        </w:rPr>
        <w:t xml:space="preserve">599</w:t>
      </w:r>
      <w:r>
        <w:t xml:space="preserve">(7883), 85–90.</w:t>
      </w:r>
      <w:r>
        <w:t xml:space="preserve"> </w:t>
      </w:r>
      <w:hyperlink r:id="rId190">
        <w:r>
          <w:rPr>
            <w:rStyle w:val="Hyperlink"/>
          </w:rPr>
          <w:t xml:space="preserve">https://doi.org/10.1038/s41586-021-03991-5</w:t>
        </w:r>
      </w:hyperlink>
    </w:p>
    <w:bookmarkEnd w:id="191"/>
    <w:bookmarkStart w:id="193" w:name="ref-sibly_brown07"/>
    <w:p>
      <w:pPr>
        <w:pStyle w:val="Bibliography"/>
      </w:pPr>
      <w:r>
        <w:t xml:space="preserve">Sibly, R. M., &amp; Brown, J. H. (2007). Effects of body size and lifestyle on evolution of mammal life histories.</w:t>
      </w:r>
      <w:r>
        <w:t xml:space="preserve"> </w:t>
      </w:r>
      <w:r>
        <w:rPr>
          <w:i/>
          <w:iCs/>
        </w:rPr>
        <w:t xml:space="preserve">Proceedings of the National Academy of Sciences</w:t>
      </w:r>
      <w:r>
        <w:t xml:space="preserve">,</w:t>
      </w:r>
      <w:r>
        <w:t xml:space="preserve"> </w:t>
      </w:r>
      <w:r>
        <w:rPr>
          <w:i/>
          <w:iCs/>
        </w:rPr>
        <w:t xml:space="preserve">104</w:t>
      </w:r>
      <w:r>
        <w:t xml:space="preserve">(45), 17707–17712.</w:t>
      </w:r>
      <w:r>
        <w:t xml:space="preserve"> </w:t>
      </w:r>
      <w:hyperlink r:id="rId192">
        <w:r>
          <w:rPr>
            <w:rStyle w:val="Hyperlink"/>
          </w:rPr>
          <w:t xml:space="preserve">https://doi.org/10.1073/pnas.0707725104</w:t>
        </w:r>
      </w:hyperlink>
    </w:p>
    <w:bookmarkEnd w:id="193"/>
    <w:bookmarkStart w:id="195" w:name="ref-slater_etal17"/>
    <w:p>
      <w:pPr>
        <w:pStyle w:val="Bibliography"/>
      </w:pPr>
      <w:r>
        <w:t xml:space="preserve">Slater, G. J., Goldbogen, J. A., &amp; Pyenson, N. D. (2017). Independent evolution of baleen whale gigantism linked to Plio-Pleistocene ocean dynamics.</w:t>
      </w:r>
      <w:r>
        <w:t xml:space="preserve"> </w:t>
      </w:r>
      <w:r>
        <w:rPr>
          <w:i/>
          <w:iCs/>
        </w:rPr>
        <w:t xml:space="preserve">Proceedings of the Royal Society B: Biological Sciences</w:t>
      </w:r>
      <w:r>
        <w:t xml:space="preserve">,</w:t>
      </w:r>
      <w:r>
        <w:t xml:space="preserve"> </w:t>
      </w:r>
      <w:r>
        <w:rPr>
          <w:i/>
          <w:iCs/>
        </w:rPr>
        <w:t xml:space="preserve">284</w:t>
      </w:r>
      <w:r>
        <w:t xml:space="preserve">(1855), 20170546.</w:t>
      </w:r>
      <w:r>
        <w:t xml:space="preserve"> </w:t>
      </w:r>
      <w:hyperlink r:id="rId194">
        <w:r>
          <w:rPr>
            <w:rStyle w:val="Hyperlink"/>
          </w:rPr>
          <w:t xml:space="preserve">https://doi.org/10.1098/rspb.2017.0546</w:t>
        </w:r>
      </w:hyperlink>
    </w:p>
    <w:bookmarkEnd w:id="195"/>
    <w:bookmarkStart w:id="197" w:name="ref-stephens_etal09"/>
    <w:p>
      <w:pPr>
        <w:pStyle w:val="Bibliography"/>
      </w:pPr>
      <w:r>
        <w:t xml:space="preserve">Stephens, P. A., Boyd, I. L., McNamara, J. M., &amp; Houston, A. I. (2009). Capital breeding and income breeding: their meaning, measurement, and worth.</w:t>
      </w:r>
      <w:r>
        <w:t xml:space="preserve"> </w:t>
      </w:r>
      <w:r>
        <w:rPr>
          <w:i/>
          <w:iCs/>
        </w:rPr>
        <w:t xml:space="preserve">Ecology</w:t>
      </w:r>
      <w:r>
        <w:t xml:space="preserve">,</w:t>
      </w:r>
      <w:r>
        <w:t xml:space="preserve"> </w:t>
      </w:r>
      <w:r>
        <w:rPr>
          <w:i/>
          <w:iCs/>
        </w:rPr>
        <w:t xml:space="preserve">90</w:t>
      </w:r>
      <w:r>
        <w:t xml:space="preserve">(8), 2057–2067.</w:t>
      </w:r>
      <w:r>
        <w:t xml:space="preserve"> </w:t>
      </w:r>
      <w:hyperlink r:id="rId196">
        <w:r>
          <w:rPr>
            <w:rStyle w:val="Hyperlink"/>
          </w:rPr>
          <w:t xml:space="preserve">https://doi.org/10.1890/08-1369.1</w:t>
        </w:r>
      </w:hyperlink>
    </w:p>
    <w:bookmarkEnd w:id="197"/>
    <w:bookmarkStart w:id="199" w:name="ref-szesciorka_etal20"/>
    <w:p>
      <w:pPr>
        <w:pStyle w:val="Bibliography"/>
      </w:pPr>
      <w:r>
        <w:t xml:space="preserve">Szesciorka, A. R., Ballance, L. T., Širović, A., Rice, A., Ohman, M. D., Hildebrand, J. A., &amp; Franks, P. J. S. (2020). Timing is everything: Drivers of interannual variability in blue whale migration.</w:t>
      </w:r>
      <w:r>
        <w:t xml:space="preserve"> </w:t>
      </w:r>
      <w:r>
        <w:rPr>
          <w:i/>
          <w:iCs/>
        </w:rPr>
        <w:t xml:space="preserve">Scientific Reports</w:t>
      </w:r>
      <w:r>
        <w:t xml:space="preserve">,</w:t>
      </w:r>
      <w:r>
        <w:t xml:space="preserve"> </w:t>
      </w:r>
      <w:r>
        <w:rPr>
          <w:i/>
          <w:iCs/>
        </w:rPr>
        <w:t xml:space="preserve">10</w:t>
      </w:r>
      <w:r>
        <w:t xml:space="preserve">(1), Article 1.</w:t>
      </w:r>
      <w:r>
        <w:t xml:space="preserve"> </w:t>
      </w:r>
      <w:hyperlink r:id="rId198">
        <w:r>
          <w:rPr>
            <w:rStyle w:val="Hyperlink"/>
          </w:rPr>
          <w:t xml:space="preserve">https://doi.org/10.1038/s41598-020-64855-y</w:t>
        </w:r>
      </w:hyperlink>
    </w:p>
    <w:bookmarkEnd w:id="199"/>
    <w:bookmarkStart w:id="201" w:name="ref-szesciorka_stafford23"/>
    <w:p>
      <w:pPr>
        <w:pStyle w:val="Bibliography"/>
      </w:pPr>
      <w:r>
        <w:t xml:space="preserve">Szesciorka, A. R., &amp; Stafford, K. M. (2023). Sea ice directs changes in bowhead whale phenology through the Bering Strait.</w:t>
      </w:r>
      <w:r>
        <w:t xml:space="preserve"> </w:t>
      </w:r>
      <w:r>
        <w:rPr>
          <w:i/>
          <w:iCs/>
        </w:rPr>
        <w:t xml:space="preserve">Movement Ecology</w:t>
      </w:r>
      <w:r>
        <w:t xml:space="preserve">,</w:t>
      </w:r>
      <w:r>
        <w:t xml:space="preserve"> </w:t>
      </w:r>
      <w:r>
        <w:rPr>
          <w:i/>
          <w:iCs/>
        </w:rPr>
        <w:t xml:space="preserve">11</w:t>
      </w:r>
      <w:r>
        <w:t xml:space="preserve">(1), 8.</w:t>
      </w:r>
      <w:r>
        <w:t xml:space="preserve"> </w:t>
      </w:r>
      <w:hyperlink r:id="rId200">
        <w:r>
          <w:rPr>
            <w:rStyle w:val="Hyperlink"/>
          </w:rPr>
          <w:t xml:space="preserve">https://doi.org/10.1186/s40462-023-00374-5</w:t>
        </w:r>
      </w:hyperlink>
    </w:p>
    <w:bookmarkEnd w:id="201"/>
    <w:bookmarkStart w:id="203" w:name="ref-taylor_etal82"/>
    <w:p>
      <w:pPr>
        <w:pStyle w:val="Bibliography"/>
      </w:pPr>
      <w:r>
        <w:t xml:space="preserve">Taylor, C. R., Heglund, N. C., &amp; Maloiy, G. M. (1982). Energetics and mechanics of terrestrial locomotion. I. Metabolic energy consumption as a function of speed and body size in birds and mammals.</w:t>
      </w:r>
      <w:r>
        <w:t xml:space="preserve"> </w:t>
      </w:r>
      <w:r>
        <w:rPr>
          <w:i/>
          <w:iCs/>
        </w:rPr>
        <w:t xml:space="preserve">Journal of Experimental Biology</w:t>
      </w:r>
      <w:r>
        <w:t xml:space="preserve">,</w:t>
      </w:r>
      <w:r>
        <w:t xml:space="preserve"> </w:t>
      </w:r>
      <w:r>
        <w:rPr>
          <w:i/>
          <w:iCs/>
        </w:rPr>
        <w:t xml:space="preserve">97</w:t>
      </w:r>
      <w:r>
        <w:t xml:space="preserve">, 1–21.</w:t>
      </w:r>
      <w:r>
        <w:t xml:space="preserve"> </w:t>
      </w:r>
      <w:hyperlink r:id="rId202">
        <w:r>
          <w:rPr>
            <w:rStyle w:val="Hyperlink"/>
          </w:rPr>
          <w:t xml:space="preserve">https://doi.org/10.1242/jeb.97.1.1</w:t>
        </w:r>
      </w:hyperlink>
    </w:p>
    <w:bookmarkEnd w:id="203"/>
    <w:bookmarkStart w:id="205" w:name="ref-taylor_etal19"/>
    <w:p>
      <w:pPr>
        <w:pStyle w:val="Bibliography"/>
      </w:pPr>
      <w:r>
        <w:t xml:space="preserve">Taylor, L. D., O’Dea, A., Bralower, T. J., &amp; Finnegan, S. (2019). Isotopes from fossil coronulid barnacle shells record evidence of migration in multiple Pleistocene whale populations.</w:t>
      </w:r>
      <w:r>
        <w:t xml:space="preserve"> </w:t>
      </w:r>
      <w:r>
        <w:rPr>
          <w:i/>
          <w:iCs/>
        </w:rPr>
        <w:t xml:space="preserve">Proceedings of the National Academy of Sciences</w:t>
      </w:r>
      <w:r>
        <w:t xml:space="preserve">,</w:t>
      </w:r>
      <w:r>
        <w:t xml:space="preserve"> </w:t>
      </w:r>
      <w:r>
        <w:rPr>
          <w:i/>
          <w:iCs/>
        </w:rPr>
        <w:t xml:space="preserve">116</w:t>
      </w:r>
      <w:r>
        <w:t xml:space="preserve">(15), 7377–7381.</w:t>
      </w:r>
      <w:r>
        <w:t xml:space="preserve"> </w:t>
      </w:r>
      <w:hyperlink r:id="rId204">
        <w:r>
          <w:rPr>
            <w:rStyle w:val="Hyperlink"/>
          </w:rPr>
          <w:t xml:space="preserve">https://doi.org/10.1073/pnas.1808759116</w:t>
        </w:r>
      </w:hyperlink>
    </w:p>
    <w:bookmarkEnd w:id="205"/>
    <w:bookmarkStart w:id="207" w:name="ref-villegas-amtmann_etal15"/>
    <w:p>
      <w:pPr>
        <w:pStyle w:val="Bibliography"/>
      </w:pPr>
      <w:r>
        <w:t xml:space="preserve">Villegas-Amtmann, S., Schwarz, L. K., Sumich, J. L., &amp; Costa, D. P. (2015). A bioenergetics model to evaluate demographic consequences of disturbance in marine mammals applied to gray whales.</w:t>
      </w:r>
      <w:r>
        <w:t xml:space="preserve"> </w:t>
      </w:r>
      <w:r>
        <w:rPr>
          <w:i/>
          <w:iCs/>
        </w:rPr>
        <w:t xml:space="preserve">Ecosphere</w:t>
      </w:r>
      <w:r>
        <w:t xml:space="preserve">,</w:t>
      </w:r>
      <w:r>
        <w:t xml:space="preserve"> </w:t>
      </w:r>
      <w:r>
        <w:rPr>
          <w:i/>
          <w:iCs/>
        </w:rPr>
        <w:t xml:space="preserve">6</w:t>
      </w:r>
      <w:r>
        <w:t xml:space="preserve">(10), art183.</w:t>
      </w:r>
      <w:r>
        <w:t xml:space="preserve"> </w:t>
      </w:r>
      <w:hyperlink r:id="rId206">
        <w:r>
          <w:rPr>
            <w:rStyle w:val="Hyperlink"/>
          </w:rPr>
          <w:t xml:space="preserve">https://doi.org/10.1890/ES15-00146.1</w:t>
        </w:r>
      </w:hyperlink>
    </w:p>
    <w:bookmarkEnd w:id="207"/>
    <w:bookmarkStart w:id="209" w:name="ref-villegas-amtmann_etal17"/>
    <w:p>
      <w:pPr>
        <w:pStyle w:val="Bibliography"/>
      </w:pPr>
      <w:r>
        <w:t xml:space="preserve">Villegas-Amtmann, S., Schwarz, L., Gailey, G., Sychenko, O., &amp; Costa, D. (2017). East or west: the energetic cost of being a gray whale and the consequence of losing energy to disturbance.</w:t>
      </w:r>
      <w:r>
        <w:t xml:space="preserve"> </w:t>
      </w:r>
      <w:r>
        <w:rPr>
          <w:i/>
          <w:iCs/>
        </w:rPr>
        <w:t xml:space="preserve">Endangered Species Research</w:t>
      </w:r>
      <w:r>
        <w:t xml:space="preserve">,</w:t>
      </w:r>
      <w:r>
        <w:t xml:space="preserve"> </w:t>
      </w:r>
      <w:r>
        <w:rPr>
          <w:i/>
          <w:iCs/>
        </w:rPr>
        <w:t xml:space="preserve">34</w:t>
      </w:r>
      <w:r>
        <w:t xml:space="preserve">, 167–183.</w:t>
      </w:r>
      <w:r>
        <w:t xml:space="preserve"> </w:t>
      </w:r>
      <w:hyperlink r:id="rId208">
        <w:r>
          <w:rPr>
            <w:rStyle w:val="Hyperlink"/>
          </w:rPr>
          <w:t xml:space="preserve">https://doi.org/10.3354/esr00843</w:t>
        </w:r>
      </w:hyperlink>
    </w:p>
    <w:bookmarkEnd w:id="209"/>
    <w:bookmarkStart w:id="211" w:name="ref-weber09"/>
    <w:p>
      <w:pPr>
        <w:pStyle w:val="Bibliography"/>
      </w:pPr>
      <w:r>
        <w:t xml:space="preserve">Weber, J.-M. (2009). The physiology of long-distance migration: extending the limits of endurance metabolism.</w:t>
      </w:r>
      <w:r>
        <w:t xml:space="preserve"> </w:t>
      </w:r>
      <w:r>
        <w:rPr>
          <w:i/>
          <w:iCs/>
        </w:rPr>
        <w:t xml:space="preserve">Journal of Experimental Biology</w:t>
      </w:r>
      <w:r>
        <w:t xml:space="preserve">,</w:t>
      </w:r>
      <w:r>
        <w:t xml:space="preserve"> </w:t>
      </w:r>
      <w:r>
        <w:rPr>
          <w:i/>
          <w:iCs/>
        </w:rPr>
        <w:t xml:space="preserve">212</w:t>
      </w:r>
      <w:r>
        <w:t xml:space="preserve">(5), 593–597.</w:t>
      </w:r>
      <w:r>
        <w:t xml:space="preserve"> </w:t>
      </w:r>
      <w:hyperlink r:id="rId210">
        <w:r>
          <w:rPr>
            <w:rStyle w:val="Hyperlink"/>
          </w:rPr>
          <w:t xml:space="preserve">https://doi.org/10.1242/jeb.015024</w:t>
        </w:r>
      </w:hyperlink>
    </w:p>
    <w:bookmarkEnd w:id="211"/>
    <w:bookmarkStart w:id="213" w:name="ref-williams99"/>
    <w:p>
      <w:pPr>
        <w:pStyle w:val="Bibliography"/>
      </w:pPr>
      <w:r>
        <w:t xml:space="preserve">Williams, T. M. (1999). The evolution of cost efficient swimming in marine mammals: limits to energetic optimization.</w:t>
      </w:r>
      <w:r>
        <w:t xml:space="preserve"> </w:t>
      </w:r>
      <w:r>
        <w:rPr>
          <w:i/>
          <w:iCs/>
        </w:rPr>
        <w:t xml:space="preserve">Philosophical Transactions of the Royal Society of London. Series B: Biological Sciences</w:t>
      </w:r>
      <w:r>
        <w:t xml:space="preserve">,</w:t>
      </w:r>
      <w:r>
        <w:t xml:space="preserve"> </w:t>
      </w:r>
      <w:r>
        <w:rPr>
          <w:i/>
          <w:iCs/>
        </w:rPr>
        <w:t xml:space="preserve">354</w:t>
      </w:r>
      <w:r>
        <w:t xml:space="preserve">(1380), 193–201.</w:t>
      </w:r>
      <w:r>
        <w:t xml:space="preserve"> </w:t>
      </w:r>
      <w:hyperlink r:id="rId212">
        <w:r>
          <w:rPr>
            <w:rStyle w:val="Hyperlink"/>
          </w:rPr>
          <w:t xml:space="preserve">https://doi.org/10.1098/rstb.1999.0371</w:t>
        </w:r>
      </w:hyperlink>
    </w:p>
    <w:bookmarkEnd w:id="213"/>
    <w:bookmarkStart w:id="215" w:name="ref-williams18"/>
    <w:p>
      <w:pPr>
        <w:pStyle w:val="Bibliography"/>
      </w:pPr>
      <w:r>
        <w:t xml:space="preserve">Williams, T. M. (2018). Swimming. In B. Würsig, J. G. M. Thewissen, &amp; K. M. Kovacs (Eds.),</w:t>
      </w:r>
      <w:r>
        <w:t xml:space="preserve"> </w:t>
      </w:r>
      <w:r>
        <w:rPr>
          <w:i/>
          <w:iCs/>
        </w:rPr>
        <w:t xml:space="preserve">Encyclopedia of Marine Mammals (Third Edition)</w:t>
      </w:r>
      <w:r>
        <w:t xml:space="preserve"> </w:t>
      </w:r>
      <w:r>
        <w:t xml:space="preserve">(pp. 970–979). Academic Press.</w:t>
      </w:r>
      <w:r>
        <w:t xml:space="preserve"> </w:t>
      </w:r>
      <w:hyperlink r:id="rId214">
        <w:r>
          <w:rPr>
            <w:rStyle w:val="Hyperlink"/>
          </w:rPr>
          <w:t xml:space="preserve">https://doi.org/10.1016/B978-0-12-804327-1.00256-9</w:t>
        </w:r>
      </w:hyperlink>
    </w:p>
    <w:bookmarkEnd w:id="215"/>
    <w:bookmarkEnd w:id="216"/>
    <w:bookmarkEnd w:id="21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421">
    <w:nsid w:val="00A9942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000">
    <w:abstractNumId w:val="990"/>
  </w:num>
  <w:num w:numId="1001">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Normal"/>
    <w:next w:val="BodyText"/>
    <w:link w:val="SubtitleChar"/>
    <w:uiPriority w:val="11"/>
    <w:qFormat/>
    <w:rsid w:val="00A10FD9"/>
    <w:pPr>
      <w:numPr>
        <w:ilvl w:val="1"/>
      </w:numPr>
    </w:pPr>
    <w:rPr>
      <w:rFonts w:cstheme="majorBidi" w:eastAsiaTheme="majorEastAsia"/>
      <w:color w:themeColor="text1" w:themeTint="A6" w:val="595959"/>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b/>
      <w:color w:val="204a87"/>
      <w:shd w:val="clear" w:fill="f8f8f8"/>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b/>
      <w:color w:val="ce5c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i/>
      <w:color w:val="8f5902"/>
      <w:shd w:val="clear" w:fill="f8f8f8"/>
    </w:rPr>
  </w:style>
  <w:style w:type="character" w:customStyle="1" w:styleId="DocumentationTok">
    <w:name w:val="DocumentationTok"/>
    <w:basedOn w:val="VerbatimChar"/>
    <w:rPr>
      <w:b/>
      <w:i/>
      <w:color w:val="8f5902"/>
      <w:shd w:val="clear" w:fill="f8f8f8"/>
    </w:rPr>
  </w:style>
  <w:style w:type="character" w:customStyle="1" w:styleId="AnnotationTok">
    <w:name w:val="AnnotationTok"/>
    <w:basedOn w:val="VerbatimChar"/>
    <w:rPr>
      <w:b/>
      <w:i/>
      <w:color w:val="8f5902"/>
      <w:shd w:val="clear" w:fill="f8f8f8"/>
    </w:rPr>
  </w:style>
  <w:style w:type="character" w:customStyle="1" w:styleId="CommentVarTok">
    <w:name w:val="CommentVarTok"/>
    <w:basedOn w:val="VerbatimChar"/>
    <w:rPr>
      <w:b/>
      <w:i/>
      <w:color w:val="8f5902"/>
      <w:shd w:val="clear" w:fill="f8f8f8"/>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b/>
      <w:color w:val="204a87"/>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b/>
      <w:color w:val="204a87"/>
      <w:shd w:val="clear" w:fill="f8f8f8"/>
    </w:rPr>
  </w:style>
  <w:style w:type="character" w:customStyle="1" w:styleId="OperatorTok">
    <w:name w:val="OperatorTok"/>
    <w:basedOn w:val="VerbatimChar"/>
    <w:rPr>
      <w:b/>
      <w:color w:val="ce5c00"/>
      <w:shd w:val="clear" w:fill="f8f8f8"/>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i/>
      <w:color w:val="8f5902"/>
      <w:shd w:val="clear" w:fill="f8f8f8"/>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b/>
      <w:i/>
      <w:color w:val="8f5902"/>
      <w:shd w:val="clear" w:fill="f8f8f8"/>
    </w:rPr>
  </w:style>
  <w:style w:type="character" w:customStyle="1" w:styleId="WarningTok">
    <w:name w:val="WarningTok"/>
    <w:basedOn w:val="VerbatimChar"/>
    <w:rPr>
      <w:b/>
      <w:i/>
      <w:color w:val="8f5902"/>
      <w:shd w:val="clear" w:fill="f8f8f8"/>
    </w:rPr>
  </w:style>
  <w:style w:type="character" w:customStyle="1" w:styleId="AlertTok">
    <w:name w:val="AlertTok"/>
    <w:basedOn w:val="VerbatimChar"/>
    <w:rPr>
      <w:color w:val="ef2929"/>
      <w:shd w:val="clear" w:fill="f8f8f8"/>
    </w:rPr>
  </w:style>
  <w:style w:type="character" w:customStyle="1" w:styleId="ErrorTok">
    <w:name w:val="ErrorTok"/>
    <w:basedOn w:val="VerbatimChar"/>
    <w:rPr>
      <w:b/>
      <w:color w:val="a40000"/>
      <w:shd w:val="clear" w:fill="f8f8f8"/>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3" Target="media/rId23.png" /><Relationship Type="http://schemas.openxmlformats.org/officeDocument/2006/relationships/image" Id="rId38" Target="media/rId38.png" /><Relationship Type="http://schemas.openxmlformats.org/officeDocument/2006/relationships/image" Id="rId31" Target="media/rId31.png" /><Relationship Type="http://schemas.openxmlformats.org/officeDocument/2006/relationships/image" Id="rId35" Target="media/rId35.png" /><Relationship Type="http://schemas.openxmlformats.org/officeDocument/2006/relationships/hyperlink" Id="rId184" Target="https://doi.org/10.1002/aqc.3295" TargetMode="External" /><Relationship Type="http://schemas.openxmlformats.org/officeDocument/2006/relationships/hyperlink" Id="rId130" Target="https://doi.org/10.1002/ecs2.1261" TargetMode="External" /><Relationship Type="http://schemas.openxmlformats.org/officeDocument/2006/relationships/hyperlink" Id="rId162" Target="https://doi.org/10.1002/jmor.20160" TargetMode="External" /><Relationship Type="http://schemas.openxmlformats.org/officeDocument/2006/relationships/hyperlink" Id="rId122" Target="https://doi.org/10.1002/jmor.20846" TargetMode="External" /><Relationship Type="http://schemas.openxmlformats.org/officeDocument/2006/relationships/hyperlink" Id="rId145" Target="https://doi.org/10.1002/lno.12242" TargetMode="External" /><Relationship Type="http://schemas.openxmlformats.org/officeDocument/2006/relationships/hyperlink" Id="rId56" Target="https://doi.org/10.1007/978-3-642-74542-3_22" TargetMode="External" /><Relationship Type="http://schemas.openxmlformats.org/officeDocument/2006/relationships/hyperlink" Id="rId128" Target="https://doi.org/10.1016/0022-5193(75)90110-1" TargetMode="External" /><Relationship Type="http://schemas.openxmlformats.org/officeDocument/2006/relationships/hyperlink" Id="rId214" Target="https://doi.org/10.1016/B978-0-12-804327-1.00256-9" TargetMode="External" /><Relationship Type="http://schemas.openxmlformats.org/officeDocument/2006/relationships/hyperlink" Id="rId116" Target="https://doi.org/10.1016/j.cub.2017.09.045" TargetMode="External" /><Relationship Type="http://schemas.openxmlformats.org/officeDocument/2006/relationships/hyperlink" Id="rId52" Target="https://doi.org/10.1016/j.cub.2020.06.032" TargetMode="External" /><Relationship Type="http://schemas.openxmlformats.org/officeDocument/2006/relationships/hyperlink" Id="rId156" Target="https://doi.org/10.1016/j.cub.2020.08.105" TargetMode="External" /><Relationship Type="http://schemas.openxmlformats.org/officeDocument/2006/relationships/hyperlink" Id="rId106" Target="https://doi.org/10.1016/j.ecochg.2022.100054" TargetMode="External" /><Relationship Type="http://schemas.openxmlformats.org/officeDocument/2006/relationships/hyperlink" Id="rId182" Target="https://doi.org/10.1016/j.jembe.2019.05.008" TargetMode="External" /><Relationship Type="http://schemas.openxmlformats.org/officeDocument/2006/relationships/hyperlink" Id="rId104" Target="https://doi.org/10.1016/j.tree.2023.04.002" TargetMode="External" /><Relationship Type="http://schemas.openxmlformats.org/officeDocument/2006/relationships/hyperlink" Id="rId150" Target="https://doi.org/10.1016/j.zool.2009.12.001" TargetMode="External" /><Relationship Type="http://schemas.openxmlformats.org/officeDocument/2006/relationships/hyperlink" Id="rId133" Target="https://doi.org/10.1017/S0025315407054720" TargetMode="External" /><Relationship Type="http://schemas.openxmlformats.org/officeDocument/2006/relationships/hyperlink" Id="rId160" Target="https://doi.org/10.1017/S0029665100000124" TargetMode="External" /><Relationship Type="http://schemas.openxmlformats.org/officeDocument/2006/relationships/hyperlink" Id="rId94" Target="https://doi.org/10.1017/S1464793105006834" TargetMode="External" /><Relationship Type="http://schemas.openxmlformats.org/officeDocument/2006/relationships/hyperlink" Id="rId158" Target="https://doi.org/10.1023/A:1026328203526" TargetMode="External" /><Relationship Type="http://schemas.openxmlformats.org/officeDocument/2006/relationships/hyperlink" Id="rId54" Target="https://doi.org/10.1034/j.1600-0706.2003.12559.x" TargetMode="External" /><Relationship Type="http://schemas.openxmlformats.org/officeDocument/2006/relationships/hyperlink" Id="rId64" Target="https://doi.org/10.1038/nature10082" TargetMode="External" /><Relationship Type="http://schemas.openxmlformats.org/officeDocument/2006/relationships/hyperlink" Id="rId110" Target="https://doi.org/10.1038/nclimate1686" TargetMode="External" /><Relationship Type="http://schemas.openxmlformats.org/officeDocument/2006/relationships/hyperlink" Id="rId190" Target="https://doi.org/10.1038/s41586-021-03991-5" TargetMode="External" /><Relationship Type="http://schemas.openxmlformats.org/officeDocument/2006/relationships/hyperlink" Id="rId198" Target="https://doi.org/10.1038/s41598-020-64855-y" TargetMode="External" /><Relationship Type="http://schemas.openxmlformats.org/officeDocument/2006/relationships/hyperlink" Id="rId68" Target="https://doi.org/10.1038/s41598-023-28198-8" TargetMode="External" /><Relationship Type="http://schemas.openxmlformats.org/officeDocument/2006/relationships/hyperlink" Id="rId192" Target="https://doi.org/10.1073/pnas.0707725104" TargetMode="External" /><Relationship Type="http://schemas.openxmlformats.org/officeDocument/2006/relationships/hyperlink" Id="rId204" Target="https://doi.org/10.1073/pnas.1808759116" TargetMode="External" /><Relationship Type="http://schemas.openxmlformats.org/officeDocument/2006/relationships/hyperlink" Id="rId48" Target="https://doi.org/10.1073/pnas.1819031116" TargetMode="External" /><Relationship Type="http://schemas.openxmlformats.org/officeDocument/2006/relationships/hyperlink" Id="rId139" Target="https://doi.org/10.1086/316701" TargetMode="External" /><Relationship Type="http://schemas.openxmlformats.org/officeDocument/2006/relationships/hyperlink" Id="rId170" Target="https://doi.org/10.1086/695135" TargetMode="External" /><Relationship Type="http://schemas.openxmlformats.org/officeDocument/2006/relationships/hyperlink" Id="rId66" Target="https://doi.org/10.1093/conphys/cov001" TargetMode="External" /><Relationship Type="http://schemas.openxmlformats.org/officeDocument/2006/relationships/hyperlink" Id="rId86" Target="https://doi.org/10.1093/icb/36.6.628" TargetMode="External" /><Relationship Type="http://schemas.openxmlformats.org/officeDocument/2006/relationships/hyperlink" Id="rId60" Target="https://doi.org/10.1093/icesjms/fsz251" TargetMode="External" /><Relationship Type="http://schemas.openxmlformats.org/officeDocument/2006/relationships/hyperlink" Id="rId174" Target="https://doi.org/10.1093/iob/obab005" TargetMode="External" /><Relationship Type="http://schemas.openxmlformats.org/officeDocument/2006/relationships/hyperlink" Id="rId98" Target="https://doi.org/10.1093/iob/obac038" TargetMode="External" /><Relationship Type="http://schemas.openxmlformats.org/officeDocument/2006/relationships/hyperlink" Id="rId178" Target="https://doi.org/10.1098/rsbl.2007.0067" TargetMode="External" /><Relationship Type="http://schemas.openxmlformats.org/officeDocument/2006/relationships/hyperlink" Id="rId135" Target="https://doi.org/10.1098/rsbl.2015.0071" TargetMode="External" /><Relationship Type="http://schemas.openxmlformats.org/officeDocument/2006/relationships/hyperlink" Id="rId143" Target="https://doi.org/10.1098/rspb.2016.0456" TargetMode="External" /><Relationship Type="http://schemas.openxmlformats.org/officeDocument/2006/relationships/hyperlink" Id="rId194" Target="https://doi.org/10.1098/rspb.2017.0546" TargetMode="External" /><Relationship Type="http://schemas.openxmlformats.org/officeDocument/2006/relationships/hyperlink" Id="rId70" Target="https://doi.org/10.1098/rspb.2019.2615" TargetMode="External" /><Relationship Type="http://schemas.openxmlformats.org/officeDocument/2006/relationships/hyperlink" Id="rId72" Target="https://doi.org/10.1098/rspb.2021.0671" TargetMode="External" /><Relationship Type="http://schemas.openxmlformats.org/officeDocument/2006/relationships/hyperlink" Id="rId212" Target="https://doi.org/10.1098/rstb.1999.0371" TargetMode="External" /><Relationship Type="http://schemas.openxmlformats.org/officeDocument/2006/relationships/hyperlink" Id="rId154" Target="https://doi.org/10.1111/1365-2435.14013" TargetMode="External" /><Relationship Type="http://schemas.openxmlformats.org/officeDocument/2006/relationships/hyperlink" Id="rId82" Target="https://doi.org/10.1111/1365-2656.13800" TargetMode="External" /><Relationship Type="http://schemas.openxmlformats.org/officeDocument/2006/relationships/hyperlink" Id="rId164" Target="https://doi.org/10.1111/gcb.16559" TargetMode="External" /><Relationship Type="http://schemas.openxmlformats.org/officeDocument/2006/relationships/hyperlink" Id="rId112" Target="https://doi.org/10.1111/j.1461-0248.2011.01714.x" TargetMode="External" /><Relationship Type="http://schemas.openxmlformats.org/officeDocument/2006/relationships/hyperlink" Id="rId180" Target="https://doi.org/10.1111/j.1469-7998.1989.tb02584.x" TargetMode="External" /><Relationship Type="http://schemas.openxmlformats.org/officeDocument/2006/relationships/hyperlink" Id="rId76" Target="https://doi.org/10.1111/j.1748-7692.1999.tb00887.x" TargetMode="External" /><Relationship Type="http://schemas.openxmlformats.org/officeDocument/2006/relationships/hyperlink" Id="rId137" Target="https://doi.org/10.1111/j.1748-7692.1999.tb00888.x" TargetMode="External" /><Relationship Type="http://schemas.openxmlformats.org/officeDocument/2006/relationships/hyperlink" Id="rId74" Target="https://doi.org/10.1111/j.1748-7692.2001.tb01289.x" TargetMode="External" /><Relationship Type="http://schemas.openxmlformats.org/officeDocument/2006/relationships/hyperlink" Id="rId92" Target="https://doi.org/10.1111/mam.12069" TargetMode="External" /><Relationship Type="http://schemas.openxmlformats.org/officeDocument/2006/relationships/hyperlink" Id="rId172" Target="https://doi.org/10.1111/mms.12182" TargetMode="External" /><Relationship Type="http://schemas.openxmlformats.org/officeDocument/2006/relationships/hyperlink" Id="rId118" Target="https://doi.org/10.1111/mms.12918" TargetMode="External" /><Relationship Type="http://schemas.openxmlformats.org/officeDocument/2006/relationships/hyperlink" Id="rId168" Target="https://doi.org/10.1111/oik.06146" TargetMode="External" /><Relationship Type="http://schemas.openxmlformats.org/officeDocument/2006/relationships/hyperlink" Id="rId50" Target="https://doi.org/10.1126/sciadv.abh2823" TargetMode="External" /><Relationship Type="http://schemas.openxmlformats.org/officeDocument/2006/relationships/hyperlink" Id="rId96" Target="https://doi.org/10.1126/science.aax9044" TargetMode="External" /><Relationship Type="http://schemas.openxmlformats.org/officeDocument/2006/relationships/hyperlink" Id="rId58" Target="https://doi.org/10.1139/cjz-2013-0076" TargetMode="External" /><Relationship Type="http://schemas.openxmlformats.org/officeDocument/2006/relationships/hyperlink" Id="rId148" Target="https://doi.org/10.1186/s40317-021-00266-8" TargetMode="External" /><Relationship Type="http://schemas.openxmlformats.org/officeDocument/2006/relationships/hyperlink" Id="rId200" Target="https://doi.org/10.1186/s40462-023-00374-5" TargetMode="External" /><Relationship Type="http://schemas.openxmlformats.org/officeDocument/2006/relationships/hyperlink" Id="rId108" Target="https://doi.org/10.1186/s41200-018-0143-4" TargetMode="External" /><Relationship Type="http://schemas.openxmlformats.org/officeDocument/2006/relationships/hyperlink" Id="rId210" Target="https://doi.org/10.1242/jeb.015024" TargetMode="External" /><Relationship Type="http://schemas.openxmlformats.org/officeDocument/2006/relationships/hyperlink" Id="rId100" Target="https://doi.org/10.1242/jeb.204172" TargetMode="External" /><Relationship Type="http://schemas.openxmlformats.org/officeDocument/2006/relationships/hyperlink" Id="rId102" Target="https://doi.org/10.1242/jeb.237586" TargetMode="External" /><Relationship Type="http://schemas.openxmlformats.org/officeDocument/2006/relationships/hyperlink" Id="rId202" Target="https://doi.org/10.1242/jeb.97.1.1" TargetMode="External" /><Relationship Type="http://schemas.openxmlformats.org/officeDocument/2006/relationships/hyperlink" Id="rId114" Target="https://doi.org/10.1371/journal.pone.0102959" TargetMode="External" /><Relationship Type="http://schemas.openxmlformats.org/officeDocument/2006/relationships/hyperlink" Id="rId166" Target="https://doi.org/10.1371/journal.pone.0230262" TargetMode="External" /><Relationship Type="http://schemas.openxmlformats.org/officeDocument/2006/relationships/hyperlink" Id="rId126" Target="https://doi.org/10.1371/journal.pone.0268355" TargetMode="External" /><Relationship Type="http://schemas.openxmlformats.org/officeDocument/2006/relationships/hyperlink" Id="rId84" Target="https://doi.org/10.1578/AM.40.4.2014.329" TargetMode="External" /><Relationship Type="http://schemas.openxmlformats.org/officeDocument/2006/relationships/hyperlink" Id="rId78" Target="https://doi.org/10.1641/B570206" TargetMode="External" /><Relationship Type="http://schemas.openxmlformats.org/officeDocument/2006/relationships/hyperlink" Id="rId90" Target="https://doi.org/10.1644/11-MAMM-A-297.1" TargetMode="External" /><Relationship Type="http://schemas.openxmlformats.org/officeDocument/2006/relationships/hyperlink" Id="rId196" Target="https://doi.org/10.1890/08-1369.1" TargetMode="External" /><Relationship Type="http://schemas.openxmlformats.org/officeDocument/2006/relationships/hyperlink" Id="rId206" Target="https://doi.org/10.1890/ES15-00146.1" TargetMode="External" /><Relationship Type="http://schemas.openxmlformats.org/officeDocument/2006/relationships/hyperlink" Id="rId88" Target="https://doi.org/10.21236/ADA369158" TargetMode="External" /><Relationship Type="http://schemas.openxmlformats.org/officeDocument/2006/relationships/hyperlink" Id="rId120" Target="https://doi.org/10.2307/3545800" TargetMode="External" /><Relationship Type="http://schemas.openxmlformats.org/officeDocument/2006/relationships/hyperlink" Id="rId186" Target="https://doi.org/10.3354/esr00095" TargetMode="External" /><Relationship Type="http://schemas.openxmlformats.org/officeDocument/2006/relationships/hyperlink" Id="rId208" Target="https://doi.org/10.3354/esr00843" TargetMode="External" /><Relationship Type="http://schemas.openxmlformats.org/officeDocument/2006/relationships/hyperlink" Id="rId152" Target="https://doi.org/10.3354/esr01115" TargetMode="External" /><Relationship Type="http://schemas.openxmlformats.org/officeDocument/2006/relationships/hyperlink" Id="rId141" Target="https://doi.org/10.3354/meps07015" TargetMode="External" /><Relationship Type="http://schemas.openxmlformats.org/officeDocument/2006/relationships/hyperlink" Id="rId188" Target="https://doi.org/10.3354/meps14075" TargetMode="External" /><Relationship Type="http://schemas.openxmlformats.org/officeDocument/2006/relationships/hyperlink" Id="rId62" Target="https://doi.org/10.3354/meps220277" TargetMode="External" /><Relationship Type="http://schemas.openxmlformats.org/officeDocument/2006/relationships/hyperlink" Id="rId124" Target="https://doi.org/10.47536/jcrm.vi.283" TargetMode="External" /><Relationship Type="http://schemas.openxmlformats.org/officeDocument/2006/relationships/hyperlink" Id="rId80" Target="https://doi.org/10.5253/arde.v68.p225" TargetMode="External" /><Relationship Type="http://schemas.openxmlformats.org/officeDocument/2006/relationships/hyperlink" Id="rId176" Target="https://www.R-project.org/" TargetMode="External" /><Relationship Type="http://schemas.openxmlformats.org/officeDocument/2006/relationships/hyperlink" Id="rId20" Target="mailto:wgough@hawaii.edu" TargetMode="External" /></Relationships>
</file>

<file path=word/_rels/footnotes.xml.rels><?xml version="1.0" encoding="UTF-8"?><Relationships xmlns="http://schemas.openxmlformats.org/package/2006/relationships"><Relationship Type="http://schemas.openxmlformats.org/officeDocument/2006/relationships/hyperlink" Id="rId184" Target="https://doi.org/10.1002/aqc.3295" TargetMode="External" /><Relationship Type="http://schemas.openxmlformats.org/officeDocument/2006/relationships/hyperlink" Id="rId130" Target="https://doi.org/10.1002/ecs2.1261" TargetMode="External" /><Relationship Type="http://schemas.openxmlformats.org/officeDocument/2006/relationships/hyperlink" Id="rId162" Target="https://doi.org/10.1002/jmor.20160" TargetMode="External" /><Relationship Type="http://schemas.openxmlformats.org/officeDocument/2006/relationships/hyperlink" Id="rId122" Target="https://doi.org/10.1002/jmor.20846" TargetMode="External" /><Relationship Type="http://schemas.openxmlformats.org/officeDocument/2006/relationships/hyperlink" Id="rId145" Target="https://doi.org/10.1002/lno.12242" TargetMode="External" /><Relationship Type="http://schemas.openxmlformats.org/officeDocument/2006/relationships/hyperlink" Id="rId56" Target="https://doi.org/10.1007/978-3-642-74542-3_22" TargetMode="External" /><Relationship Type="http://schemas.openxmlformats.org/officeDocument/2006/relationships/hyperlink" Id="rId128" Target="https://doi.org/10.1016/0022-5193(75)90110-1" TargetMode="External" /><Relationship Type="http://schemas.openxmlformats.org/officeDocument/2006/relationships/hyperlink" Id="rId214" Target="https://doi.org/10.1016/B978-0-12-804327-1.00256-9" TargetMode="External" /><Relationship Type="http://schemas.openxmlformats.org/officeDocument/2006/relationships/hyperlink" Id="rId116" Target="https://doi.org/10.1016/j.cub.2017.09.045" TargetMode="External" /><Relationship Type="http://schemas.openxmlformats.org/officeDocument/2006/relationships/hyperlink" Id="rId52" Target="https://doi.org/10.1016/j.cub.2020.06.032" TargetMode="External" /><Relationship Type="http://schemas.openxmlformats.org/officeDocument/2006/relationships/hyperlink" Id="rId156" Target="https://doi.org/10.1016/j.cub.2020.08.105" TargetMode="External" /><Relationship Type="http://schemas.openxmlformats.org/officeDocument/2006/relationships/hyperlink" Id="rId106" Target="https://doi.org/10.1016/j.ecochg.2022.100054" TargetMode="External" /><Relationship Type="http://schemas.openxmlformats.org/officeDocument/2006/relationships/hyperlink" Id="rId182" Target="https://doi.org/10.1016/j.jembe.2019.05.008" TargetMode="External" /><Relationship Type="http://schemas.openxmlformats.org/officeDocument/2006/relationships/hyperlink" Id="rId104" Target="https://doi.org/10.1016/j.tree.2023.04.002" TargetMode="External" /><Relationship Type="http://schemas.openxmlformats.org/officeDocument/2006/relationships/hyperlink" Id="rId150" Target="https://doi.org/10.1016/j.zool.2009.12.001" TargetMode="External" /><Relationship Type="http://schemas.openxmlformats.org/officeDocument/2006/relationships/hyperlink" Id="rId133" Target="https://doi.org/10.1017/S0025315407054720" TargetMode="External" /><Relationship Type="http://schemas.openxmlformats.org/officeDocument/2006/relationships/hyperlink" Id="rId160" Target="https://doi.org/10.1017/S0029665100000124" TargetMode="External" /><Relationship Type="http://schemas.openxmlformats.org/officeDocument/2006/relationships/hyperlink" Id="rId94" Target="https://doi.org/10.1017/S1464793105006834" TargetMode="External" /><Relationship Type="http://schemas.openxmlformats.org/officeDocument/2006/relationships/hyperlink" Id="rId158" Target="https://doi.org/10.1023/A:1026328203526" TargetMode="External" /><Relationship Type="http://schemas.openxmlformats.org/officeDocument/2006/relationships/hyperlink" Id="rId54" Target="https://doi.org/10.1034/j.1600-0706.2003.12559.x" TargetMode="External" /><Relationship Type="http://schemas.openxmlformats.org/officeDocument/2006/relationships/hyperlink" Id="rId64" Target="https://doi.org/10.1038/nature10082" TargetMode="External" /><Relationship Type="http://schemas.openxmlformats.org/officeDocument/2006/relationships/hyperlink" Id="rId110" Target="https://doi.org/10.1038/nclimate1686" TargetMode="External" /><Relationship Type="http://schemas.openxmlformats.org/officeDocument/2006/relationships/hyperlink" Id="rId190" Target="https://doi.org/10.1038/s41586-021-03991-5" TargetMode="External" /><Relationship Type="http://schemas.openxmlformats.org/officeDocument/2006/relationships/hyperlink" Id="rId198" Target="https://doi.org/10.1038/s41598-020-64855-y" TargetMode="External" /><Relationship Type="http://schemas.openxmlformats.org/officeDocument/2006/relationships/hyperlink" Id="rId68" Target="https://doi.org/10.1038/s41598-023-28198-8" TargetMode="External" /><Relationship Type="http://schemas.openxmlformats.org/officeDocument/2006/relationships/hyperlink" Id="rId192" Target="https://doi.org/10.1073/pnas.0707725104" TargetMode="External" /><Relationship Type="http://schemas.openxmlformats.org/officeDocument/2006/relationships/hyperlink" Id="rId204" Target="https://doi.org/10.1073/pnas.1808759116" TargetMode="External" /><Relationship Type="http://schemas.openxmlformats.org/officeDocument/2006/relationships/hyperlink" Id="rId48" Target="https://doi.org/10.1073/pnas.1819031116" TargetMode="External" /><Relationship Type="http://schemas.openxmlformats.org/officeDocument/2006/relationships/hyperlink" Id="rId139" Target="https://doi.org/10.1086/316701" TargetMode="External" /><Relationship Type="http://schemas.openxmlformats.org/officeDocument/2006/relationships/hyperlink" Id="rId170" Target="https://doi.org/10.1086/695135" TargetMode="External" /><Relationship Type="http://schemas.openxmlformats.org/officeDocument/2006/relationships/hyperlink" Id="rId66" Target="https://doi.org/10.1093/conphys/cov001" TargetMode="External" /><Relationship Type="http://schemas.openxmlformats.org/officeDocument/2006/relationships/hyperlink" Id="rId86" Target="https://doi.org/10.1093/icb/36.6.628" TargetMode="External" /><Relationship Type="http://schemas.openxmlformats.org/officeDocument/2006/relationships/hyperlink" Id="rId60" Target="https://doi.org/10.1093/icesjms/fsz251" TargetMode="External" /><Relationship Type="http://schemas.openxmlformats.org/officeDocument/2006/relationships/hyperlink" Id="rId174" Target="https://doi.org/10.1093/iob/obab005" TargetMode="External" /><Relationship Type="http://schemas.openxmlformats.org/officeDocument/2006/relationships/hyperlink" Id="rId98" Target="https://doi.org/10.1093/iob/obac038" TargetMode="External" /><Relationship Type="http://schemas.openxmlformats.org/officeDocument/2006/relationships/hyperlink" Id="rId178" Target="https://doi.org/10.1098/rsbl.2007.0067" TargetMode="External" /><Relationship Type="http://schemas.openxmlformats.org/officeDocument/2006/relationships/hyperlink" Id="rId135" Target="https://doi.org/10.1098/rsbl.2015.0071" TargetMode="External" /><Relationship Type="http://schemas.openxmlformats.org/officeDocument/2006/relationships/hyperlink" Id="rId143" Target="https://doi.org/10.1098/rspb.2016.0456" TargetMode="External" /><Relationship Type="http://schemas.openxmlformats.org/officeDocument/2006/relationships/hyperlink" Id="rId194" Target="https://doi.org/10.1098/rspb.2017.0546" TargetMode="External" /><Relationship Type="http://schemas.openxmlformats.org/officeDocument/2006/relationships/hyperlink" Id="rId70" Target="https://doi.org/10.1098/rspb.2019.2615" TargetMode="External" /><Relationship Type="http://schemas.openxmlformats.org/officeDocument/2006/relationships/hyperlink" Id="rId72" Target="https://doi.org/10.1098/rspb.2021.0671" TargetMode="External" /><Relationship Type="http://schemas.openxmlformats.org/officeDocument/2006/relationships/hyperlink" Id="rId212" Target="https://doi.org/10.1098/rstb.1999.0371" TargetMode="External" /><Relationship Type="http://schemas.openxmlformats.org/officeDocument/2006/relationships/hyperlink" Id="rId154" Target="https://doi.org/10.1111/1365-2435.14013" TargetMode="External" /><Relationship Type="http://schemas.openxmlformats.org/officeDocument/2006/relationships/hyperlink" Id="rId82" Target="https://doi.org/10.1111/1365-2656.13800" TargetMode="External" /><Relationship Type="http://schemas.openxmlformats.org/officeDocument/2006/relationships/hyperlink" Id="rId164" Target="https://doi.org/10.1111/gcb.16559" TargetMode="External" /><Relationship Type="http://schemas.openxmlformats.org/officeDocument/2006/relationships/hyperlink" Id="rId112" Target="https://doi.org/10.1111/j.1461-0248.2011.01714.x" TargetMode="External" /><Relationship Type="http://schemas.openxmlformats.org/officeDocument/2006/relationships/hyperlink" Id="rId180" Target="https://doi.org/10.1111/j.1469-7998.1989.tb02584.x" TargetMode="External" /><Relationship Type="http://schemas.openxmlformats.org/officeDocument/2006/relationships/hyperlink" Id="rId76" Target="https://doi.org/10.1111/j.1748-7692.1999.tb00887.x" TargetMode="External" /><Relationship Type="http://schemas.openxmlformats.org/officeDocument/2006/relationships/hyperlink" Id="rId137" Target="https://doi.org/10.1111/j.1748-7692.1999.tb00888.x" TargetMode="External" /><Relationship Type="http://schemas.openxmlformats.org/officeDocument/2006/relationships/hyperlink" Id="rId74" Target="https://doi.org/10.1111/j.1748-7692.2001.tb01289.x" TargetMode="External" /><Relationship Type="http://schemas.openxmlformats.org/officeDocument/2006/relationships/hyperlink" Id="rId92" Target="https://doi.org/10.1111/mam.12069" TargetMode="External" /><Relationship Type="http://schemas.openxmlformats.org/officeDocument/2006/relationships/hyperlink" Id="rId172" Target="https://doi.org/10.1111/mms.12182" TargetMode="External" /><Relationship Type="http://schemas.openxmlformats.org/officeDocument/2006/relationships/hyperlink" Id="rId118" Target="https://doi.org/10.1111/mms.12918" TargetMode="External" /><Relationship Type="http://schemas.openxmlformats.org/officeDocument/2006/relationships/hyperlink" Id="rId168" Target="https://doi.org/10.1111/oik.06146" TargetMode="External" /><Relationship Type="http://schemas.openxmlformats.org/officeDocument/2006/relationships/hyperlink" Id="rId50" Target="https://doi.org/10.1126/sciadv.abh2823" TargetMode="External" /><Relationship Type="http://schemas.openxmlformats.org/officeDocument/2006/relationships/hyperlink" Id="rId96" Target="https://doi.org/10.1126/science.aax9044" TargetMode="External" /><Relationship Type="http://schemas.openxmlformats.org/officeDocument/2006/relationships/hyperlink" Id="rId58" Target="https://doi.org/10.1139/cjz-2013-0076" TargetMode="External" /><Relationship Type="http://schemas.openxmlformats.org/officeDocument/2006/relationships/hyperlink" Id="rId148" Target="https://doi.org/10.1186/s40317-021-00266-8" TargetMode="External" /><Relationship Type="http://schemas.openxmlformats.org/officeDocument/2006/relationships/hyperlink" Id="rId200" Target="https://doi.org/10.1186/s40462-023-00374-5" TargetMode="External" /><Relationship Type="http://schemas.openxmlformats.org/officeDocument/2006/relationships/hyperlink" Id="rId108" Target="https://doi.org/10.1186/s41200-018-0143-4" TargetMode="External" /><Relationship Type="http://schemas.openxmlformats.org/officeDocument/2006/relationships/hyperlink" Id="rId210" Target="https://doi.org/10.1242/jeb.015024" TargetMode="External" /><Relationship Type="http://schemas.openxmlformats.org/officeDocument/2006/relationships/hyperlink" Id="rId100" Target="https://doi.org/10.1242/jeb.204172" TargetMode="External" /><Relationship Type="http://schemas.openxmlformats.org/officeDocument/2006/relationships/hyperlink" Id="rId102" Target="https://doi.org/10.1242/jeb.237586" TargetMode="External" /><Relationship Type="http://schemas.openxmlformats.org/officeDocument/2006/relationships/hyperlink" Id="rId202" Target="https://doi.org/10.1242/jeb.97.1.1" TargetMode="External" /><Relationship Type="http://schemas.openxmlformats.org/officeDocument/2006/relationships/hyperlink" Id="rId114" Target="https://doi.org/10.1371/journal.pone.0102959" TargetMode="External" /><Relationship Type="http://schemas.openxmlformats.org/officeDocument/2006/relationships/hyperlink" Id="rId166" Target="https://doi.org/10.1371/journal.pone.0230262" TargetMode="External" /><Relationship Type="http://schemas.openxmlformats.org/officeDocument/2006/relationships/hyperlink" Id="rId126" Target="https://doi.org/10.1371/journal.pone.0268355" TargetMode="External" /><Relationship Type="http://schemas.openxmlformats.org/officeDocument/2006/relationships/hyperlink" Id="rId84" Target="https://doi.org/10.1578/AM.40.4.2014.329" TargetMode="External" /><Relationship Type="http://schemas.openxmlformats.org/officeDocument/2006/relationships/hyperlink" Id="rId78" Target="https://doi.org/10.1641/B570206" TargetMode="External" /><Relationship Type="http://schemas.openxmlformats.org/officeDocument/2006/relationships/hyperlink" Id="rId90" Target="https://doi.org/10.1644/11-MAMM-A-297.1" TargetMode="External" /><Relationship Type="http://schemas.openxmlformats.org/officeDocument/2006/relationships/hyperlink" Id="rId196" Target="https://doi.org/10.1890/08-1369.1" TargetMode="External" /><Relationship Type="http://schemas.openxmlformats.org/officeDocument/2006/relationships/hyperlink" Id="rId206" Target="https://doi.org/10.1890/ES15-00146.1" TargetMode="External" /><Relationship Type="http://schemas.openxmlformats.org/officeDocument/2006/relationships/hyperlink" Id="rId88" Target="https://doi.org/10.21236/ADA369158" TargetMode="External" /><Relationship Type="http://schemas.openxmlformats.org/officeDocument/2006/relationships/hyperlink" Id="rId120" Target="https://doi.org/10.2307/3545800" TargetMode="External" /><Relationship Type="http://schemas.openxmlformats.org/officeDocument/2006/relationships/hyperlink" Id="rId186" Target="https://doi.org/10.3354/esr00095" TargetMode="External" /><Relationship Type="http://schemas.openxmlformats.org/officeDocument/2006/relationships/hyperlink" Id="rId208" Target="https://doi.org/10.3354/esr00843" TargetMode="External" /><Relationship Type="http://schemas.openxmlformats.org/officeDocument/2006/relationships/hyperlink" Id="rId152" Target="https://doi.org/10.3354/esr01115" TargetMode="External" /><Relationship Type="http://schemas.openxmlformats.org/officeDocument/2006/relationships/hyperlink" Id="rId141" Target="https://doi.org/10.3354/meps07015" TargetMode="External" /><Relationship Type="http://schemas.openxmlformats.org/officeDocument/2006/relationships/hyperlink" Id="rId188" Target="https://doi.org/10.3354/meps14075" TargetMode="External" /><Relationship Type="http://schemas.openxmlformats.org/officeDocument/2006/relationships/hyperlink" Id="rId62" Target="https://doi.org/10.3354/meps220277" TargetMode="External" /><Relationship Type="http://schemas.openxmlformats.org/officeDocument/2006/relationships/hyperlink" Id="rId124" Target="https://doi.org/10.47536/jcrm.vi.283" TargetMode="External" /><Relationship Type="http://schemas.openxmlformats.org/officeDocument/2006/relationships/hyperlink" Id="rId80" Target="https://doi.org/10.5253/arde.v68.p225" TargetMode="External" /><Relationship Type="http://schemas.openxmlformats.org/officeDocument/2006/relationships/hyperlink" Id="rId176" Target="https://www.R-project.org/" TargetMode="External" /><Relationship Type="http://schemas.openxmlformats.org/officeDocument/2006/relationships/hyperlink" Id="rId20" Target="mailto:wgough@hawaii.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Baleen Whale Migration Speeds Optimize Year-round Energetic Budgets</dc:title>
  <dc:creator>William T. Gough^{1,2}, Max F. Czapanskiy^{1,3,4}, Daniel M. Palacios^{5,6}, Matthew S. Savoca^{1}, James Fahlbusch^{1,7}, William K. Oestreich^{1,8}, Elliott L. Hazen^{9}, Lars Bejder^{2}, John Calambokidis^{7}, Jeremy A. Goldbogen^{1}</dc:creator>
  <cp:keywords/>
  <dcterms:created xsi:type="dcterms:W3CDTF">2024-12-22T21:58:36Z</dcterms:created>
  <dcterms:modified xsi:type="dcterms:W3CDTF">2024-12-22T21:58:36Z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ZoteroLibraryGough.json</vt:lpwstr>
  </property>
  <property fmtid="{D5CDD505-2E9C-101B-9397-08002B2CF9AE}" pid="3" name="csl">
    <vt:lpwstr>functional-ecology.csl</vt:lpwstr>
  </property>
  <property fmtid="{D5CDD505-2E9C-101B-9397-08002B2CF9AE}" pid="4" name="output">
    <vt:lpwstr/>
  </property>
</Properties>
</file>